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25A79" w14:textId="77777777" w:rsidR="00C0700D" w:rsidRDefault="00C0700D">
      <w:pPr>
        <w:pStyle w:val="BodyText"/>
        <w:spacing w:before="9"/>
        <w:ind w:left="0" w:firstLine="0"/>
        <w:rPr>
          <w:sz w:val="16"/>
        </w:rPr>
      </w:pPr>
    </w:p>
    <w:p w14:paraId="7235BCA1" w14:textId="77777777" w:rsidR="00C0700D" w:rsidRDefault="004D3944">
      <w:pPr>
        <w:pStyle w:val="BodyText"/>
        <w:ind w:left="3580" w:firstLine="0"/>
        <w:rPr>
          <w:sz w:val="20"/>
        </w:rPr>
      </w:pPr>
      <w:r>
        <w:rPr>
          <w:noProof/>
          <w:sz w:val="20"/>
        </w:rPr>
        <w:drawing>
          <wp:inline distT="0" distB="0" distL="0" distR="0" wp14:anchorId="6C53E292" wp14:editId="6927DF97">
            <wp:extent cx="2054070" cy="12279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54070" cy="1227962"/>
                    </a:xfrm>
                    <a:prstGeom prst="rect">
                      <a:avLst/>
                    </a:prstGeom>
                  </pic:spPr>
                </pic:pic>
              </a:graphicData>
            </a:graphic>
          </wp:inline>
        </w:drawing>
      </w:r>
    </w:p>
    <w:p w14:paraId="1292632E" w14:textId="77777777" w:rsidR="00C0700D" w:rsidRDefault="00C0700D">
      <w:pPr>
        <w:pStyle w:val="BodyText"/>
        <w:ind w:left="0" w:firstLine="0"/>
        <w:rPr>
          <w:sz w:val="20"/>
        </w:rPr>
      </w:pPr>
    </w:p>
    <w:p w14:paraId="14F38466" w14:textId="77777777" w:rsidR="00C0700D" w:rsidRDefault="00C0700D">
      <w:pPr>
        <w:pStyle w:val="BodyText"/>
        <w:ind w:left="0" w:firstLine="0"/>
        <w:rPr>
          <w:sz w:val="20"/>
        </w:rPr>
      </w:pPr>
    </w:p>
    <w:p w14:paraId="5D2B08BB" w14:textId="77777777" w:rsidR="00C0700D" w:rsidRDefault="00C0700D">
      <w:pPr>
        <w:pStyle w:val="BodyText"/>
        <w:ind w:left="0" w:firstLine="0"/>
        <w:rPr>
          <w:sz w:val="20"/>
        </w:rPr>
      </w:pPr>
    </w:p>
    <w:p w14:paraId="56FAD94E" w14:textId="77777777" w:rsidR="00C0700D" w:rsidRDefault="00C0700D">
      <w:pPr>
        <w:pStyle w:val="BodyText"/>
        <w:ind w:left="0" w:firstLine="0"/>
        <w:rPr>
          <w:sz w:val="20"/>
        </w:rPr>
      </w:pPr>
    </w:p>
    <w:p w14:paraId="706F6A56" w14:textId="77777777" w:rsidR="00C0700D" w:rsidRDefault="00C0700D">
      <w:pPr>
        <w:pStyle w:val="BodyText"/>
        <w:spacing w:before="4"/>
        <w:ind w:left="0" w:firstLine="0"/>
        <w:rPr>
          <w:sz w:val="29"/>
        </w:rPr>
      </w:pPr>
    </w:p>
    <w:p w14:paraId="7D4F5FBF" w14:textId="77777777" w:rsidR="00C0700D" w:rsidRDefault="004D3944">
      <w:pPr>
        <w:spacing w:before="86"/>
        <w:ind w:left="2675"/>
        <w:rPr>
          <w:b/>
          <w:sz w:val="32"/>
        </w:rPr>
      </w:pPr>
      <w:r>
        <w:rPr>
          <w:b/>
          <w:sz w:val="32"/>
        </w:rPr>
        <w:t>MANUAL OF PROCEDURES (MOP)</w:t>
      </w:r>
    </w:p>
    <w:p w14:paraId="691921FD" w14:textId="77777777" w:rsidR="00C0700D" w:rsidRDefault="004D3944">
      <w:pPr>
        <w:spacing w:before="79" w:line="828" w:lineRule="exact"/>
        <w:ind w:left="2805" w:right="2268" w:firstLine="1560"/>
        <w:rPr>
          <w:i/>
          <w:sz w:val="36"/>
        </w:rPr>
      </w:pPr>
      <w:r>
        <w:rPr>
          <w:i/>
          <w:spacing w:val="-3"/>
          <w:sz w:val="36"/>
        </w:rPr>
        <w:t xml:space="preserve">For </w:t>
      </w:r>
      <w:r>
        <w:rPr>
          <w:i/>
          <w:spacing w:val="-4"/>
          <w:sz w:val="36"/>
        </w:rPr>
        <w:t>ASHRAE TECHNICAL COMMITTEES (TC),</w:t>
      </w:r>
    </w:p>
    <w:p w14:paraId="0439CDA4" w14:textId="77777777" w:rsidR="00C0700D" w:rsidRDefault="004D3944">
      <w:pPr>
        <w:spacing w:line="325" w:lineRule="exact"/>
        <w:ind w:left="3751"/>
        <w:rPr>
          <w:i/>
          <w:sz w:val="36"/>
        </w:rPr>
      </w:pPr>
      <w:r>
        <w:rPr>
          <w:i/>
          <w:sz w:val="36"/>
        </w:rPr>
        <w:t>TASK GROUPS (TG),</w:t>
      </w:r>
    </w:p>
    <w:p w14:paraId="3892C12E" w14:textId="77777777" w:rsidR="00C0700D" w:rsidRDefault="004D3944">
      <w:pPr>
        <w:spacing w:before="1"/>
        <w:ind w:left="1924" w:right="1400"/>
        <w:jc w:val="center"/>
        <w:rPr>
          <w:i/>
          <w:sz w:val="36"/>
        </w:rPr>
      </w:pPr>
      <w:r>
        <w:rPr>
          <w:i/>
          <w:spacing w:val="-5"/>
          <w:sz w:val="36"/>
        </w:rPr>
        <w:t xml:space="preserve">MULTIDISCIPLINARY </w:t>
      </w:r>
      <w:r>
        <w:rPr>
          <w:i/>
          <w:spacing w:val="-4"/>
          <w:sz w:val="36"/>
        </w:rPr>
        <w:t xml:space="preserve">TASK GROUPS </w:t>
      </w:r>
      <w:r>
        <w:rPr>
          <w:i/>
          <w:spacing w:val="-5"/>
          <w:sz w:val="36"/>
        </w:rPr>
        <w:t xml:space="preserve">(MTG) </w:t>
      </w:r>
      <w:r>
        <w:rPr>
          <w:i/>
          <w:spacing w:val="-4"/>
          <w:sz w:val="36"/>
        </w:rPr>
        <w:t>AND</w:t>
      </w:r>
    </w:p>
    <w:p w14:paraId="7109C8D1" w14:textId="77777777" w:rsidR="00C0700D" w:rsidRDefault="004D3944">
      <w:pPr>
        <w:spacing w:line="412" w:lineRule="exact"/>
        <w:ind w:left="1924" w:right="1398"/>
        <w:jc w:val="center"/>
        <w:rPr>
          <w:i/>
          <w:sz w:val="36"/>
        </w:rPr>
      </w:pPr>
      <w:r>
        <w:rPr>
          <w:i/>
          <w:sz w:val="36"/>
        </w:rPr>
        <w:t>TECHNICAL RESOURCE GROUPS (TRG)</w:t>
      </w:r>
    </w:p>
    <w:p w14:paraId="1F69E23A" w14:textId="77777777" w:rsidR="00C0700D" w:rsidRDefault="00C0700D">
      <w:pPr>
        <w:pStyle w:val="BodyText"/>
        <w:ind w:left="0" w:firstLine="0"/>
        <w:rPr>
          <w:i/>
          <w:sz w:val="40"/>
        </w:rPr>
      </w:pPr>
    </w:p>
    <w:p w14:paraId="3C189EEA" w14:textId="77777777" w:rsidR="00C0700D" w:rsidRDefault="00C0700D">
      <w:pPr>
        <w:pStyle w:val="BodyText"/>
        <w:ind w:left="0" w:firstLine="0"/>
        <w:rPr>
          <w:i/>
          <w:sz w:val="40"/>
        </w:rPr>
      </w:pPr>
    </w:p>
    <w:p w14:paraId="17955AAA" w14:textId="77777777" w:rsidR="00C0700D" w:rsidRDefault="00C0700D">
      <w:pPr>
        <w:pStyle w:val="BodyText"/>
        <w:ind w:left="0" w:firstLine="0"/>
        <w:rPr>
          <w:i/>
          <w:sz w:val="40"/>
        </w:rPr>
      </w:pPr>
    </w:p>
    <w:p w14:paraId="57C3F590" w14:textId="77777777" w:rsidR="00C0700D" w:rsidRDefault="00C0700D">
      <w:pPr>
        <w:pStyle w:val="BodyText"/>
        <w:ind w:left="0" w:firstLine="0"/>
        <w:rPr>
          <w:i/>
          <w:sz w:val="40"/>
        </w:rPr>
      </w:pPr>
    </w:p>
    <w:p w14:paraId="13B06BEF" w14:textId="77777777" w:rsidR="00C0700D" w:rsidRDefault="00C0700D">
      <w:pPr>
        <w:pStyle w:val="BodyText"/>
        <w:ind w:left="0" w:firstLine="0"/>
        <w:rPr>
          <w:i/>
          <w:sz w:val="40"/>
        </w:rPr>
      </w:pPr>
    </w:p>
    <w:p w14:paraId="72296266" w14:textId="77777777" w:rsidR="00C0700D" w:rsidRDefault="00C0700D">
      <w:pPr>
        <w:pStyle w:val="BodyText"/>
        <w:ind w:left="0" w:firstLine="0"/>
        <w:rPr>
          <w:i/>
          <w:sz w:val="40"/>
        </w:rPr>
      </w:pPr>
    </w:p>
    <w:p w14:paraId="38B0D432" w14:textId="77777777" w:rsidR="00C0700D" w:rsidRDefault="00C0700D">
      <w:pPr>
        <w:pStyle w:val="BodyText"/>
        <w:ind w:left="0" w:firstLine="0"/>
        <w:rPr>
          <w:i/>
          <w:sz w:val="40"/>
        </w:rPr>
      </w:pPr>
    </w:p>
    <w:p w14:paraId="72C966CA" w14:textId="77777777" w:rsidR="00C0700D" w:rsidRDefault="00C0700D">
      <w:pPr>
        <w:pStyle w:val="BodyText"/>
        <w:spacing w:before="5"/>
        <w:ind w:left="0" w:firstLine="0"/>
        <w:rPr>
          <w:i/>
          <w:sz w:val="44"/>
        </w:rPr>
      </w:pPr>
    </w:p>
    <w:p w14:paraId="3379516A" w14:textId="77777777" w:rsidR="00C0700D" w:rsidRDefault="004D3944">
      <w:pPr>
        <w:pStyle w:val="BodyText"/>
        <w:ind w:left="1924" w:right="1400" w:firstLine="0"/>
        <w:jc w:val="center"/>
      </w:pPr>
      <w:r>
        <w:t>Approved 20160625</w:t>
      </w:r>
    </w:p>
    <w:p w14:paraId="50351710" w14:textId="77777777" w:rsidR="00C0700D" w:rsidRDefault="004D3944">
      <w:pPr>
        <w:pStyle w:val="BodyText"/>
        <w:spacing w:before="2" w:line="252" w:lineRule="exact"/>
        <w:ind w:left="1921" w:right="1400" w:firstLine="0"/>
        <w:jc w:val="center"/>
      </w:pPr>
      <w:r>
        <w:t>Revised 20170128</w:t>
      </w:r>
    </w:p>
    <w:p w14:paraId="1FC2AC90" w14:textId="77777777" w:rsidR="00C0700D" w:rsidRPr="001A6E62" w:rsidRDefault="004D3944">
      <w:pPr>
        <w:pStyle w:val="BodyText"/>
        <w:spacing w:line="252" w:lineRule="exact"/>
        <w:ind w:left="1921" w:right="1400" w:firstLine="0"/>
        <w:jc w:val="center"/>
        <w:rPr>
          <w:color w:val="000000" w:themeColor="text1"/>
        </w:rPr>
      </w:pPr>
      <w:r w:rsidRPr="001A6E62">
        <w:rPr>
          <w:color w:val="000000" w:themeColor="text1"/>
        </w:rPr>
        <w:t>Revised 20181019</w:t>
      </w:r>
    </w:p>
    <w:p w14:paraId="0A62CB6F" w14:textId="77777777" w:rsidR="001A6E62" w:rsidRPr="002B4BC2" w:rsidRDefault="001A6E62">
      <w:pPr>
        <w:pStyle w:val="BodyText"/>
        <w:spacing w:before="1"/>
        <w:ind w:left="1922" w:right="1400" w:firstLine="0"/>
        <w:jc w:val="center"/>
      </w:pPr>
      <w:r w:rsidRPr="002B4BC2">
        <w:t>Revised 20190206</w:t>
      </w:r>
    </w:p>
    <w:p w14:paraId="0B2320DE" w14:textId="1B9B5427" w:rsidR="00C0700D" w:rsidRPr="002B4BC2" w:rsidRDefault="004D3944">
      <w:pPr>
        <w:pStyle w:val="BodyText"/>
        <w:spacing w:before="1"/>
        <w:ind w:left="1922" w:right="1400" w:firstLine="0"/>
        <w:jc w:val="center"/>
      </w:pPr>
      <w:r w:rsidRPr="002B4BC2">
        <w:t xml:space="preserve">Revised </w:t>
      </w:r>
      <w:r w:rsidR="001A6E62" w:rsidRPr="002B4BC2">
        <w:t>20200625</w:t>
      </w:r>
    </w:p>
    <w:p w14:paraId="30F827EC" w14:textId="5C3D743E" w:rsidR="002B4BC2" w:rsidRPr="002B4BC2" w:rsidRDefault="002B4BC2">
      <w:pPr>
        <w:pStyle w:val="BodyText"/>
        <w:spacing w:before="1"/>
        <w:ind w:left="1922" w:right="1400" w:firstLine="0"/>
        <w:jc w:val="center"/>
      </w:pPr>
      <w:r w:rsidRPr="002B4BC2">
        <w:t>Revised 20210727</w:t>
      </w:r>
    </w:p>
    <w:p w14:paraId="3CA167AF" w14:textId="3EBB1040" w:rsidR="002B4BC2" w:rsidRDefault="002B4BC2">
      <w:pPr>
        <w:pStyle w:val="BodyText"/>
        <w:spacing w:before="1"/>
        <w:ind w:left="1922" w:right="1400" w:firstLine="0"/>
        <w:jc w:val="center"/>
      </w:pPr>
      <w:r w:rsidRPr="002B4BC2">
        <w:t>Revised 20210826</w:t>
      </w:r>
    </w:p>
    <w:p w14:paraId="296B3CF8" w14:textId="62155870" w:rsidR="00FF18D1" w:rsidRPr="002B4BC2" w:rsidRDefault="00FF18D1">
      <w:pPr>
        <w:pStyle w:val="BodyText"/>
        <w:spacing w:before="1"/>
        <w:ind w:left="1922" w:right="1400" w:firstLine="0"/>
        <w:jc w:val="center"/>
      </w:pPr>
      <w:r>
        <w:t>Revised 20220301</w:t>
      </w:r>
    </w:p>
    <w:p w14:paraId="5DB09952" w14:textId="77777777" w:rsidR="00C0700D" w:rsidRDefault="00C0700D">
      <w:pPr>
        <w:pStyle w:val="BodyText"/>
        <w:ind w:left="0" w:firstLine="0"/>
        <w:rPr>
          <w:sz w:val="24"/>
        </w:rPr>
      </w:pPr>
    </w:p>
    <w:p w14:paraId="5AF6D33A" w14:textId="77777777" w:rsidR="00C0700D" w:rsidRDefault="00C0700D">
      <w:pPr>
        <w:pStyle w:val="BodyText"/>
        <w:ind w:left="0" w:firstLine="0"/>
        <w:rPr>
          <w:sz w:val="20"/>
        </w:rPr>
      </w:pPr>
    </w:p>
    <w:p w14:paraId="389E3778" w14:textId="77777777" w:rsidR="00C0700D" w:rsidRDefault="00C0700D">
      <w:pPr>
        <w:rPr>
          <w:sz w:val="18"/>
        </w:rPr>
        <w:sectPr w:rsidR="00C0700D">
          <w:type w:val="continuous"/>
          <w:pgSz w:w="12240" w:h="15840"/>
          <w:pgMar w:top="1500" w:right="1320" w:bottom="280" w:left="800" w:header="720" w:footer="720" w:gutter="0"/>
          <w:cols w:space="720"/>
        </w:sectPr>
      </w:pPr>
    </w:p>
    <w:p w14:paraId="28C2D6BA" w14:textId="39B3163F" w:rsidR="00C0700D" w:rsidRDefault="004D3944">
      <w:pPr>
        <w:pStyle w:val="BodyText"/>
        <w:spacing w:before="74"/>
        <w:ind w:left="100" w:firstLine="0"/>
      </w:pPr>
      <w:r>
        <w:rPr>
          <w:u w:val="single"/>
        </w:rPr>
        <w:lastRenderedPageBreak/>
        <w:t>For</w:t>
      </w:r>
      <w:r w:rsidR="00FF18D1">
        <w:rPr>
          <w:u w:val="single"/>
        </w:rPr>
        <w:t>e</w:t>
      </w:r>
      <w:r>
        <w:rPr>
          <w:u w:val="single"/>
        </w:rPr>
        <w:t>w</w:t>
      </w:r>
      <w:r w:rsidR="00FF18D1">
        <w:rPr>
          <w:u w:val="single"/>
        </w:rPr>
        <w:t>o</w:t>
      </w:r>
      <w:r>
        <w:rPr>
          <w:u w:val="single"/>
        </w:rPr>
        <w:t>rd</w:t>
      </w:r>
    </w:p>
    <w:p w14:paraId="55B47922" w14:textId="77777777" w:rsidR="00C0700D" w:rsidRDefault="00C0700D">
      <w:pPr>
        <w:pStyle w:val="BodyText"/>
        <w:spacing w:before="11"/>
        <w:ind w:left="0" w:firstLine="0"/>
        <w:rPr>
          <w:sz w:val="15"/>
        </w:rPr>
      </w:pPr>
    </w:p>
    <w:p w14:paraId="0797E5D8" w14:textId="77777777" w:rsidR="00C0700D" w:rsidRDefault="004D3944">
      <w:pPr>
        <w:pStyle w:val="Heading2"/>
        <w:spacing w:before="90"/>
        <w:ind w:left="100" w:right="322" w:firstLine="0"/>
        <w:jc w:val="both"/>
      </w:pPr>
      <w:r>
        <w:t>ASHRAE Technical Committees (TC), Task Groups (TG), Multidisciplinary Task Groups (MTG)</w:t>
      </w:r>
      <w:r>
        <w:rPr>
          <w:spacing w:val="-17"/>
        </w:rPr>
        <w:t xml:space="preserve"> </w:t>
      </w:r>
      <w:r>
        <w:t>or Technical Resource Groups (TRG) are committees that report to the Technical Activities Committee (TAC).</w:t>
      </w:r>
    </w:p>
    <w:p w14:paraId="695956CC" w14:textId="77777777" w:rsidR="00C0700D" w:rsidRDefault="00C0700D">
      <w:pPr>
        <w:pStyle w:val="BodyText"/>
        <w:spacing w:before="11"/>
        <w:ind w:left="0" w:firstLine="0"/>
        <w:rPr>
          <w:sz w:val="23"/>
        </w:rPr>
      </w:pPr>
    </w:p>
    <w:p w14:paraId="2363CD51" w14:textId="77777777" w:rsidR="00C0700D" w:rsidRDefault="004D3944">
      <w:pPr>
        <w:ind w:left="100" w:right="489"/>
        <w:rPr>
          <w:sz w:val="24"/>
        </w:rPr>
      </w:pPr>
      <w:r>
        <w:rPr>
          <w:sz w:val="24"/>
        </w:rPr>
        <w:t>This Manual of Procedures (MOP) describes the methods and procedures by which the committees accomplish the duties and responsibilities assigned.</w:t>
      </w:r>
    </w:p>
    <w:p w14:paraId="46C863E8" w14:textId="77777777" w:rsidR="00C0700D" w:rsidRDefault="00C0700D">
      <w:pPr>
        <w:pStyle w:val="BodyText"/>
        <w:ind w:left="0" w:firstLine="0"/>
        <w:rPr>
          <w:sz w:val="24"/>
        </w:rPr>
      </w:pPr>
    </w:p>
    <w:p w14:paraId="10ADA010" w14:textId="77777777" w:rsidR="00C0700D" w:rsidRDefault="004D3944">
      <w:pPr>
        <w:ind w:left="100" w:right="789"/>
        <w:rPr>
          <w:sz w:val="24"/>
        </w:rPr>
      </w:pPr>
      <w:r>
        <w:rPr>
          <w:sz w:val="24"/>
        </w:rPr>
        <w:t>Other Society documents, including the reference appendices in this document such as the RAC Research Manual, are available for guidance as noted.</w:t>
      </w:r>
    </w:p>
    <w:p w14:paraId="6FE2450D" w14:textId="77777777" w:rsidR="00C0700D" w:rsidRDefault="00C0700D">
      <w:pPr>
        <w:pStyle w:val="BodyText"/>
        <w:ind w:left="0" w:firstLine="0"/>
        <w:rPr>
          <w:sz w:val="24"/>
        </w:rPr>
      </w:pPr>
    </w:p>
    <w:p w14:paraId="567FE940" w14:textId="77777777" w:rsidR="00C0700D" w:rsidRDefault="004D3944">
      <w:pPr>
        <w:ind w:left="100" w:right="161"/>
        <w:rPr>
          <w:sz w:val="24"/>
        </w:rPr>
      </w:pPr>
      <w:r>
        <w:rPr>
          <w:sz w:val="24"/>
        </w:rPr>
        <w:t>This Manual of Procedure supplements, but does not supersede the governing documents of ASHRAE such as the Certificate of Consolidation, Society Bylaws, Rules of the Board, and also higher level Manuals of Procedures for TAC and Technology Council.</w:t>
      </w:r>
    </w:p>
    <w:p w14:paraId="04241AE3" w14:textId="77777777" w:rsidR="00C0700D" w:rsidRDefault="00C0700D">
      <w:pPr>
        <w:pStyle w:val="BodyText"/>
        <w:spacing w:before="1"/>
        <w:ind w:left="0" w:firstLine="0"/>
        <w:rPr>
          <w:sz w:val="24"/>
        </w:rPr>
      </w:pPr>
    </w:p>
    <w:p w14:paraId="782839BF" w14:textId="77777777" w:rsidR="00C0700D" w:rsidRDefault="004D3944">
      <w:pPr>
        <w:ind w:left="100"/>
        <w:rPr>
          <w:sz w:val="24"/>
        </w:rPr>
      </w:pPr>
      <w:r>
        <w:rPr>
          <w:sz w:val="24"/>
          <w:u w:val="single"/>
        </w:rPr>
        <w:t>Revision History</w:t>
      </w:r>
    </w:p>
    <w:p w14:paraId="3A3C58F0" w14:textId="77777777" w:rsidR="00C0700D" w:rsidRDefault="004D3944" w:rsidP="002B4BC2">
      <w:pPr>
        <w:ind w:left="101"/>
        <w:rPr>
          <w:sz w:val="24"/>
        </w:rPr>
      </w:pPr>
      <w:r>
        <w:rPr>
          <w:sz w:val="24"/>
        </w:rPr>
        <w:t>June 25, 2016 – Initial Release</w:t>
      </w:r>
    </w:p>
    <w:p w14:paraId="382CAF1A" w14:textId="77777777" w:rsidR="00C0700D" w:rsidRDefault="004D3944" w:rsidP="002B4BC2">
      <w:pPr>
        <w:ind w:left="101"/>
        <w:rPr>
          <w:sz w:val="24"/>
        </w:rPr>
      </w:pPr>
      <w:r>
        <w:rPr>
          <w:sz w:val="24"/>
        </w:rPr>
        <w:t>January 28, 2017 – Spanish version created</w:t>
      </w:r>
    </w:p>
    <w:p w14:paraId="25464FF7" w14:textId="77777777" w:rsidR="00C0700D" w:rsidRDefault="004D3944" w:rsidP="002B4BC2">
      <w:pPr>
        <w:ind w:left="101"/>
        <w:rPr>
          <w:sz w:val="24"/>
        </w:rPr>
      </w:pPr>
      <w:r>
        <w:rPr>
          <w:sz w:val="24"/>
        </w:rPr>
        <w:t>October 19, 2018 – Revised to remove all references to Technical Bulletins and updated the Standards and Guidelines section for better clarity and agreement with PASA.</w:t>
      </w:r>
    </w:p>
    <w:p w14:paraId="15767034" w14:textId="77777777" w:rsidR="00C0700D" w:rsidRPr="00D5517A" w:rsidRDefault="004D3944" w:rsidP="00FF18D1">
      <w:pPr>
        <w:ind w:left="101"/>
        <w:rPr>
          <w:sz w:val="24"/>
        </w:rPr>
      </w:pPr>
      <w:r w:rsidRPr="00D5517A">
        <w:rPr>
          <w:sz w:val="24"/>
        </w:rPr>
        <w:t xml:space="preserve">December 2018 Draft – Proposed addition of Section 7.4 </w:t>
      </w:r>
      <w:r w:rsidRPr="00FF18D1">
        <w:rPr>
          <w:sz w:val="24"/>
        </w:rPr>
        <w:t>Communications between</w:t>
      </w:r>
      <w:r w:rsidRPr="00D5517A">
        <w:rPr>
          <w:sz w:val="24"/>
        </w:rPr>
        <w:t xml:space="preserve"> </w:t>
      </w:r>
      <w:r w:rsidRPr="00FF18D1">
        <w:rPr>
          <w:sz w:val="24"/>
        </w:rPr>
        <w:t>TC/TG/MTG/TRG and other organizations.</w:t>
      </w:r>
    </w:p>
    <w:p w14:paraId="10DB0E24" w14:textId="062E07BB" w:rsidR="00D5517A" w:rsidRDefault="00D5517A" w:rsidP="00FF18D1">
      <w:pPr>
        <w:ind w:left="101"/>
        <w:rPr>
          <w:sz w:val="24"/>
        </w:rPr>
      </w:pPr>
      <w:r>
        <w:rPr>
          <w:sz w:val="24"/>
        </w:rPr>
        <w:t>June 27, 2020 – Proposed changes to 5.7.1 and 5.7</w:t>
      </w:r>
      <w:r w:rsidR="002B4BC2">
        <w:rPr>
          <w:sz w:val="24"/>
        </w:rPr>
        <w:t>.</w:t>
      </w:r>
      <w:r>
        <w:rPr>
          <w:sz w:val="24"/>
        </w:rPr>
        <w:t xml:space="preserve">2 and made editorial changes throughout </w:t>
      </w:r>
    </w:p>
    <w:p w14:paraId="0E8C6D74" w14:textId="77777777" w:rsidR="00FF18D1" w:rsidRDefault="002B4BC2" w:rsidP="00FF18D1">
      <w:pPr>
        <w:ind w:left="101"/>
        <w:rPr>
          <w:sz w:val="24"/>
        </w:rPr>
      </w:pPr>
      <w:r>
        <w:rPr>
          <w:sz w:val="24"/>
        </w:rPr>
        <w:t xml:space="preserve">July 27, 2021 - Add section 3.2.4.b on TC voting members with fiduciary duty to external organizations, and 7, 7.1, 7.1.5, and 7.4 on Contacts and Communications between ASHRAE, liaisons, TC and organizations. outside ASHRAE. </w:t>
      </w:r>
      <w:r>
        <w:rPr>
          <w:sz w:val="24"/>
        </w:rPr>
        <w:br/>
        <w:t xml:space="preserve">August 26, 2021 - Changes to 1.4.2.1 and 1.4.2.2 adding guidance on functional group balance  and TAC approval. </w:t>
      </w:r>
    </w:p>
    <w:p w14:paraId="7BBB3A94" w14:textId="207D5464" w:rsidR="00FF18D1" w:rsidRDefault="00FF18D1" w:rsidP="00FF18D1">
      <w:pPr>
        <w:ind w:left="101"/>
        <w:rPr>
          <w:sz w:val="24"/>
        </w:rPr>
        <w:sectPr w:rsidR="00FF18D1">
          <w:footerReference w:type="default" r:id="rId8"/>
          <w:pgSz w:w="12240" w:h="15840"/>
          <w:pgMar w:top="1360" w:right="1320" w:bottom="1160" w:left="800" w:header="0" w:footer="973" w:gutter="0"/>
          <w:cols w:space="720"/>
        </w:sectPr>
      </w:pPr>
      <w:r>
        <w:rPr>
          <w:sz w:val="24"/>
        </w:rPr>
        <w:t xml:space="preserve">March 1, 2022 – Changes  to  3.2.4 with a new section c  addressing balance and companies with known financial interests in other entities. </w:t>
      </w:r>
    </w:p>
    <w:p w14:paraId="58C328BD" w14:textId="77777777" w:rsidR="00C0700D" w:rsidRDefault="004D3944">
      <w:pPr>
        <w:spacing w:before="78"/>
        <w:ind w:left="100"/>
        <w:rPr>
          <w:b/>
        </w:rPr>
      </w:pPr>
      <w:r>
        <w:rPr>
          <w:b/>
        </w:rPr>
        <w:lastRenderedPageBreak/>
        <w:t>ACRONYMS:</w:t>
      </w:r>
    </w:p>
    <w:p w14:paraId="51FEC6EE" w14:textId="77777777" w:rsidR="00C0700D" w:rsidRDefault="00C0700D">
      <w:pPr>
        <w:pStyle w:val="BodyText"/>
        <w:spacing w:before="8"/>
        <w:ind w:left="0" w:firstLine="0"/>
        <w:rPr>
          <w:b/>
          <w:sz w:val="21"/>
        </w:rPr>
      </w:pPr>
    </w:p>
    <w:p w14:paraId="3622845C" w14:textId="77777777" w:rsidR="00C0700D" w:rsidRDefault="004D3944">
      <w:pPr>
        <w:pStyle w:val="BodyText"/>
        <w:tabs>
          <w:tab w:val="left" w:pos="820"/>
        </w:tabs>
        <w:spacing w:line="252" w:lineRule="exact"/>
        <w:ind w:left="100" w:firstLine="0"/>
      </w:pPr>
      <w:r>
        <w:t>BOD</w:t>
      </w:r>
      <w:r>
        <w:tab/>
        <w:t>= Board of</w:t>
      </w:r>
      <w:r>
        <w:rPr>
          <w:spacing w:val="-3"/>
        </w:rPr>
        <w:t xml:space="preserve"> </w:t>
      </w:r>
      <w:r>
        <w:t>Directors</w:t>
      </w:r>
    </w:p>
    <w:p w14:paraId="653C867A" w14:textId="77777777" w:rsidR="00C0700D" w:rsidRDefault="004D3944">
      <w:pPr>
        <w:pStyle w:val="BodyText"/>
        <w:ind w:left="100" w:right="5426" w:firstLine="0"/>
        <w:jc w:val="both"/>
      </w:pPr>
      <w:r>
        <w:t>CEC = Conferences and Expositions Committee CTTC = Chapter Technology Transfer Committee DOT = Director of Technology</w:t>
      </w:r>
    </w:p>
    <w:p w14:paraId="5DFFD3FB" w14:textId="77777777" w:rsidR="00C0700D" w:rsidRDefault="004D3944">
      <w:pPr>
        <w:pStyle w:val="BodyText"/>
        <w:tabs>
          <w:tab w:val="left" w:pos="820"/>
        </w:tabs>
        <w:spacing w:line="252" w:lineRule="exact"/>
        <w:ind w:left="100" w:firstLine="0"/>
      </w:pPr>
      <w:r>
        <w:t>FAQ</w:t>
      </w:r>
      <w:r>
        <w:tab/>
        <w:t>= Frequently Asked</w:t>
      </w:r>
      <w:r>
        <w:rPr>
          <w:spacing w:val="-4"/>
        </w:rPr>
        <w:t xml:space="preserve"> </w:t>
      </w:r>
      <w:r>
        <w:t>Question</w:t>
      </w:r>
    </w:p>
    <w:p w14:paraId="3A741FF9" w14:textId="77777777" w:rsidR="00C0700D" w:rsidRDefault="004D3944">
      <w:pPr>
        <w:pStyle w:val="BodyText"/>
        <w:tabs>
          <w:tab w:val="left" w:pos="820"/>
        </w:tabs>
        <w:spacing w:before="1"/>
        <w:ind w:left="100" w:right="5104" w:firstLine="0"/>
      </w:pPr>
      <w:r>
        <w:t>MORTS= Manager of Research and Technical Services MOS</w:t>
      </w:r>
      <w:r>
        <w:tab/>
        <w:t>= Manager of Standards</w:t>
      </w:r>
    </w:p>
    <w:p w14:paraId="13FB5A7E" w14:textId="77777777" w:rsidR="00C0700D" w:rsidRDefault="004D3944">
      <w:pPr>
        <w:pStyle w:val="BodyText"/>
        <w:tabs>
          <w:tab w:val="left" w:pos="820"/>
        </w:tabs>
        <w:spacing w:line="252" w:lineRule="exact"/>
        <w:ind w:left="100" w:firstLine="0"/>
      </w:pPr>
      <w:r>
        <w:t>MTG</w:t>
      </w:r>
      <w:r>
        <w:tab/>
        <w:t>= Multidisciplinary Task</w:t>
      </w:r>
      <w:r>
        <w:rPr>
          <w:spacing w:val="-6"/>
        </w:rPr>
        <w:t xml:space="preserve"> </w:t>
      </w:r>
      <w:r>
        <w:t>Groups</w:t>
      </w:r>
    </w:p>
    <w:p w14:paraId="2CCB4EBE" w14:textId="77777777" w:rsidR="00C0700D" w:rsidRDefault="004D3944">
      <w:pPr>
        <w:pStyle w:val="BodyText"/>
        <w:tabs>
          <w:tab w:val="left" w:pos="820"/>
        </w:tabs>
        <w:ind w:left="100" w:right="5173" w:firstLine="0"/>
      </w:pPr>
      <w:r>
        <w:t xml:space="preserve">PASA </w:t>
      </w:r>
      <w:r>
        <w:rPr>
          <w:b/>
        </w:rPr>
        <w:t xml:space="preserve">= </w:t>
      </w:r>
      <w:r>
        <w:t>Procedures for ASHRAE Standards Actions PDC</w:t>
      </w:r>
      <w:r>
        <w:tab/>
        <w:t>= Professional Development</w:t>
      </w:r>
      <w:r>
        <w:rPr>
          <w:spacing w:val="-2"/>
        </w:rPr>
        <w:t xml:space="preserve"> </w:t>
      </w:r>
      <w:r>
        <w:t>Committee</w:t>
      </w:r>
    </w:p>
    <w:p w14:paraId="0E98A6FE" w14:textId="77777777" w:rsidR="00C0700D" w:rsidRDefault="004D3944">
      <w:pPr>
        <w:pStyle w:val="BodyText"/>
        <w:tabs>
          <w:tab w:val="left" w:pos="820"/>
        </w:tabs>
        <w:ind w:left="100" w:right="5959" w:firstLine="0"/>
      </w:pPr>
      <w:r>
        <w:t>PES</w:t>
      </w:r>
      <w:r>
        <w:tab/>
        <w:t>= Proposal Evaluation Subcommittee PMS</w:t>
      </w:r>
      <w:r>
        <w:tab/>
        <w:t>= Project Monitoring Subcommittee PUB</w:t>
      </w:r>
      <w:r>
        <w:tab/>
        <w:t>= Publication</w:t>
      </w:r>
      <w:r>
        <w:rPr>
          <w:spacing w:val="-1"/>
        </w:rPr>
        <w:t xml:space="preserve"> </w:t>
      </w:r>
      <w:r>
        <w:t>Committee</w:t>
      </w:r>
    </w:p>
    <w:p w14:paraId="114B1B31" w14:textId="77777777" w:rsidR="00C0700D" w:rsidRDefault="004D3944">
      <w:pPr>
        <w:pStyle w:val="BodyText"/>
        <w:tabs>
          <w:tab w:val="left" w:pos="820"/>
        </w:tabs>
        <w:ind w:left="100" w:firstLine="0"/>
      </w:pPr>
      <w:proofErr w:type="spellStart"/>
      <w:r>
        <w:t>StdC</w:t>
      </w:r>
      <w:proofErr w:type="spellEnd"/>
      <w:r>
        <w:tab/>
        <w:t>= Standards</w:t>
      </w:r>
      <w:r>
        <w:rPr>
          <w:spacing w:val="-1"/>
        </w:rPr>
        <w:t xml:space="preserve"> </w:t>
      </w:r>
      <w:r>
        <w:t>Committee</w:t>
      </w:r>
    </w:p>
    <w:p w14:paraId="095EF421" w14:textId="77777777" w:rsidR="00C0700D" w:rsidRDefault="004D3944">
      <w:pPr>
        <w:pStyle w:val="BodyText"/>
        <w:tabs>
          <w:tab w:val="left" w:pos="820"/>
        </w:tabs>
        <w:spacing w:before="2"/>
        <w:ind w:left="100" w:right="6314" w:firstLine="0"/>
      </w:pPr>
      <w:r>
        <w:t>RAC</w:t>
      </w:r>
      <w:r>
        <w:tab/>
        <w:t>= Research Activities Committee ROB</w:t>
      </w:r>
      <w:r>
        <w:tab/>
        <w:t>= Rule of</w:t>
      </w:r>
      <w:r>
        <w:rPr>
          <w:spacing w:val="-2"/>
        </w:rPr>
        <w:t xml:space="preserve"> </w:t>
      </w:r>
      <w:r>
        <w:t>Board</w:t>
      </w:r>
    </w:p>
    <w:p w14:paraId="1AC85ADA" w14:textId="77777777" w:rsidR="00C0700D" w:rsidRDefault="004D3944">
      <w:pPr>
        <w:pStyle w:val="BodyText"/>
        <w:tabs>
          <w:tab w:val="left" w:pos="820"/>
        </w:tabs>
        <w:ind w:left="100" w:right="5845" w:firstLine="0"/>
      </w:pPr>
      <w:r>
        <w:t>RTAR = Research Topic Acceptance Request TAC</w:t>
      </w:r>
      <w:r>
        <w:tab/>
        <w:t>= Technical Activities</w:t>
      </w:r>
      <w:r>
        <w:rPr>
          <w:spacing w:val="-4"/>
        </w:rPr>
        <w:t xml:space="preserve"> </w:t>
      </w:r>
      <w:r>
        <w:t>Committee</w:t>
      </w:r>
    </w:p>
    <w:p w14:paraId="13520DE7" w14:textId="77777777" w:rsidR="00C0700D" w:rsidRDefault="004D3944">
      <w:pPr>
        <w:pStyle w:val="BodyText"/>
        <w:tabs>
          <w:tab w:val="left" w:pos="820"/>
        </w:tabs>
        <w:ind w:left="100" w:right="7163" w:firstLine="0"/>
      </w:pPr>
      <w:r>
        <w:t>TC</w:t>
      </w:r>
      <w:r>
        <w:tab/>
        <w:t>= Technical Committee TG</w:t>
      </w:r>
      <w:r>
        <w:tab/>
        <w:t>= Task</w:t>
      </w:r>
      <w:r>
        <w:rPr>
          <w:spacing w:val="-2"/>
        </w:rPr>
        <w:t xml:space="preserve"> </w:t>
      </w:r>
      <w:r>
        <w:t>Group</w:t>
      </w:r>
    </w:p>
    <w:p w14:paraId="4DEC0CF1" w14:textId="77777777" w:rsidR="00C0700D" w:rsidRDefault="004D3944">
      <w:pPr>
        <w:pStyle w:val="BodyText"/>
        <w:ind w:left="100" w:right="6693" w:firstLine="0"/>
        <w:jc w:val="both"/>
      </w:pPr>
      <w:r>
        <w:t>TRG = Technical Resource Group TRP = Tentative Research Project WS = Work Statement</w:t>
      </w:r>
    </w:p>
    <w:p w14:paraId="73B951F7" w14:textId="77777777" w:rsidR="00C0700D" w:rsidRDefault="00C0700D">
      <w:pPr>
        <w:jc w:val="both"/>
        <w:sectPr w:rsidR="00C0700D">
          <w:footerReference w:type="default" r:id="rId9"/>
          <w:pgSz w:w="12240" w:h="15840"/>
          <w:pgMar w:top="1360" w:right="1320" w:bottom="1160" w:left="800" w:header="0" w:footer="973" w:gutter="0"/>
          <w:cols w:space="720"/>
        </w:sectPr>
      </w:pPr>
    </w:p>
    <w:p w14:paraId="278A5775" w14:textId="77777777" w:rsidR="00C0700D" w:rsidRDefault="004D3944">
      <w:pPr>
        <w:pStyle w:val="BodyText"/>
        <w:spacing w:before="74"/>
        <w:ind w:left="1386" w:right="1400" w:firstLine="0"/>
        <w:jc w:val="center"/>
      </w:pPr>
      <w:bookmarkStart w:id="0" w:name="_bookmark0"/>
      <w:bookmarkEnd w:id="0"/>
      <w:r>
        <w:lastRenderedPageBreak/>
        <w:t>Table of Contents</w:t>
      </w:r>
    </w:p>
    <w:p w14:paraId="0149FE8C" w14:textId="77777777" w:rsidR="00C0700D" w:rsidRDefault="00FF18D1">
      <w:pPr>
        <w:pStyle w:val="ListParagraph"/>
        <w:numPr>
          <w:ilvl w:val="0"/>
          <w:numId w:val="22"/>
        </w:numPr>
        <w:tabs>
          <w:tab w:val="left" w:pos="285"/>
          <w:tab w:val="right" w:leader="dot" w:pos="9997"/>
        </w:tabs>
        <w:spacing w:before="100"/>
      </w:pPr>
      <w:hyperlink w:anchor="_bookmark1" w:history="1">
        <w:r w:rsidR="004D3944">
          <w:rPr>
            <w:b/>
          </w:rPr>
          <w:t>General –</w:t>
        </w:r>
        <w:r w:rsidR="004D3944">
          <w:rPr>
            <w:b/>
            <w:spacing w:val="-2"/>
          </w:rPr>
          <w:t xml:space="preserve"> </w:t>
        </w:r>
        <w:r w:rsidR="004D3944">
          <w:rPr>
            <w:b/>
          </w:rPr>
          <w:t>Technical Committees</w:t>
        </w:r>
        <w:r w:rsidR="004D3944">
          <w:rPr>
            <w:b/>
          </w:rPr>
          <w:tab/>
        </w:r>
        <w:r w:rsidR="004D3944">
          <w:t>5</w:t>
        </w:r>
      </w:hyperlink>
    </w:p>
    <w:p w14:paraId="0EB6E893" w14:textId="77777777" w:rsidR="00C0700D" w:rsidRDefault="00FF18D1">
      <w:pPr>
        <w:pStyle w:val="ListParagraph"/>
        <w:numPr>
          <w:ilvl w:val="1"/>
          <w:numId w:val="22"/>
        </w:numPr>
        <w:tabs>
          <w:tab w:val="left" w:pos="1000"/>
          <w:tab w:val="left" w:pos="1001"/>
          <w:tab w:val="right" w:leader="dot" w:pos="9993"/>
        </w:tabs>
        <w:spacing w:before="103"/>
        <w:rPr>
          <w:rFonts w:ascii="Calibri"/>
        </w:rPr>
      </w:pPr>
      <w:hyperlink w:anchor="_bookmark2" w:history="1">
        <w:r w:rsidR="004D3944">
          <w:rPr>
            <w:rFonts w:ascii="Calibri"/>
          </w:rPr>
          <w:t>Committees</w:t>
        </w:r>
        <w:r w:rsidR="004D3944">
          <w:rPr>
            <w:rFonts w:ascii="Calibri"/>
          </w:rPr>
          <w:tab/>
          <w:t>5</w:t>
        </w:r>
      </w:hyperlink>
    </w:p>
    <w:p w14:paraId="1A050D39" w14:textId="77777777" w:rsidR="00C0700D" w:rsidRDefault="00FF18D1">
      <w:pPr>
        <w:pStyle w:val="ListParagraph"/>
        <w:numPr>
          <w:ilvl w:val="1"/>
          <w:numId w:val="22"/>
        </w:numPr>
        <w:tabs>
          <w:tab w:val="left" w:pos="1000"/>
          <w:tab w:val="left" w:pos="1001"/>
          <w:tab w:val="right" w:leader="dot" w:pos="9993"/>
        </w:tabs>
        <w:spacing w:before="122"/>
        <w:rPr>
          <w:rFonts w:ascii="Calibri"/>
        </w:rPr>
      </w:pPr>
      <w:hyperlink w:anchor="_bookmark3" w:history="1">
        <w:r w:rsidR="004D3944">
          <w:rPr>
            <w:rFonts w:ascii="Calibri"/>
          </w:rPr>
          <w:t>Purpose</w:t>
        </w:r>
        <w:r w:rsidR="004D3944">
          <w:rPr>
            <w:rFonts w:ascii="Calibri"/>
          </w:rPr>
          <w:tab/>
          <w:t>5</w:t>
        </w:r>
      </w:hyperlink>
    </w:p>
    <w:p w14:paraId="4ED8FD10" w14:textId="77777777" w:rsidR="00C0700D" w:rsidRDefault="00FF18D1">
      <w:pPr>
        <w:pStyle w:val="ListParagraph"/>
        <w:numPr>
          <w:ilvl w:val="1"/>
          <w:numId w:val="22"/>
        </w:numPr>
        <w:tabs>
          <w:tab w:val="left" w:pos="1000"/>
          <w:tab w:val="left" w:pos="1001"/>
          <w:tab w:val="right" w:leader="dot" w:pos="9993"/>
        </w:tabs>
        <w:spacing w:before="121"/>
        <w:rPr>
          <w:rFonts w:ascii="Calibri"/>
        </w:rPr>
      </w:pPr>
      <w:hyperlink w:anchor="_bookmark4" w:history="1">
        <w:r w:rsidR="004D3944">
          <w:rPr>
            <w:rFonts w:ascii="Calibri"/>
          </w:rPr>
          <w:t>Scope</w:t>
        </w:r>
        <w:r w:rsidR="004D3944">
          <w:rPr>
            <w:rFonts w:ascii="Calibri"/>
          </w:rPr>
          <w:tab/>
          <w:t>6</w:t>
        </w:r>
      </w:hyperlink>
    </w:p>
    <w:p w14:paraId="75713D97" w14:textId="77777777" w:rsidR="00C0700D" w:rsidRDefault="00FF18D1">
      <w:pPr>
        <w:pStyle w:val="ListParagraph"/>
        <w:numPr>
          <w:ilvl w:val="1"/>
          <w:numId w:val="22"/>
        </w:numPr>
        <w:tabs>
          <w:tab w:val="left" w:pos="1000"/>
          <w:tab w:val="left" w:pos="1001"/>
          <w:tab w:val="right" w:leader="dot" w:pos="9993"/>
        </w:tabs>
        <w:spacing w:before="120"/>
        <w:rPr>
          <w:rFonts w:ascii="Calibri"/>
        </w:rPr>
      </w:pPr>
      <w:hyperlink w:anchor="_bookmark5" w:history="1">
        <w:r w:rsidR="004D3944">
          <w:rPr>
            <w:rFonts w:ascii="Calibri"/>
          </w:rPr>
          <w:t>Committee Organization</w:t>
        </w:r>
        <w:r w:rsidR="004D3944">
          <w:rPr>
            <w:rFonts w:ascii="Calibri"/>
          </w:rPr>
          <w:tab/>
          <w:t>6</w:t>
        </w:r>
      </w:hyperlink>
    </w:p>
    <w:p w14:paraId="1454CC3C" w14:textId="77777777" w:rsidR="00C0700D" w:rsidRDefault="00FF18D1">
      <w:pPr>
        <w:pStyle w:val="ListParagraph"/>
        <w:numPr>
          <w:ilvl w:val="1"/>
          <w:numId w:val="22"/>
        </w:numPr>
        <w:tabs>
          <w:tab w:val="left" w:pos="1000"/>
          <w:tab w:val="left" w:pos="1001"/>
          <w:tab w:val="right" w:leader="dot" w:pos="9993"/>
        </w:tabs>
        <w:spacing w:before="122"/>
        <w:rPr>
          <w:rFonts w:ascii="Calibri"/>
        </w:rPr>
      </w:pPr>
      <w:hyperlink w:anchor="_bookmark6" w:history="1">
        <w:r w:rsidR="004D3944">
          <w:rPr>
            <w:rFonts w:ascii="Calibri"/>
          </w:rPr>
          <w:t>Review</w:t>
        </w:r>
        <w:r w:rsidR="004D3944">
          <w:rPr>
            <w:rFonts w:ascii="Calibri"/>
          </w:rPr>
          <w:tab/>
          <w:t>6</w:t>
        </w:r>
      </w:hyperlink>
    </w:p>
    <w:p w14:paraId="142BCF60" w14:textId="77777777" w:rsidR="00C0700D" w:rsidRDefault="00FF18D1">
      <w:pPr>
        <w:pStyle w:val="ListParagraph"/>
        <w:numPr>
          <w:ilvl w:val="1"/>
          <w:numId w:val="22"/>
        </w:numPr>
        <w:tabs>
          <w:tab w:val="left" w:pos="1000"/>
          <w:tab w:val="left" w:pos="1001"/>
          <w:tab w:val="right" w:leader="dot" w:pos="9993"/>
        </w:tabs>
        <w:spacing w:before="121"/>
        <w:rPr>
          <w:rFonts w:ascii="Calibri"/>
        </w:rPr>
      </w:pPr>
      <w:hyperlink w:anchor="_bookmark7" w:history="1">
        <w:r w:rsidR="004D3944">
          <w:rPr>
            <w:rFonts w:ascii="Calibri"/>
          </w:rPr>
          <w:t>Reimbursement</w:t>
        </w:r>
        <w:r w:rsidR="004D3944">
          <w:rPr>
            <w:rFonts w:ascii="Calibri"/>
          </w:rPr>
          <w:tab/>
          <w:t>6</w:t>
        </w:r>
      </w:hyperlink>
    </w:p>
    <w:p w14:paraId="6FBF447A" w14:textId="77777777" w:rsidR="00C0700D" w:rsidRDefault="00FF18D1">
      <w:pPr>
        <w:pStyle w:val="ListParagraph"/>
        <w:numPr>
          <w:ilvl w:val="0"/>
          <w:numId w:val="22"/>
        </w:numPr>
        <w:tabs>
          <w:tab w:val="left" w:pos="285"/>
          <w:tab w:val="right" w:leader="dot" w:pos="9997"/>
        </w:tabs>
        <w:spacing w:before="119"/>
      </w:pPr>
      <w:hyperlink w:anchor="_bookmark8" w:history="1">
        <w:r w:rsidR="004D3944">
          <w:rPr>
            <w:b/>
          </w:rPr>
          <w:t>Members</w:t>
        </w:r>
        <w:r w:rsidR="004D3944">
          <w:rPr>
            <w:b/>
          </w:rPr>
          <w:tab/>
        </w:r>
        <w:r w:rsidR="004D3944">
          <w:t>6</w:t>
        </w:r>
      </w:hyperlink>
    </w:p>
    <w:p w14:paraId="17B2FBC7" w14:textId="77777777" w:rsidR="00C0700D" w:rsidRDefault="00FF18D1">
      <w:pPr>
        <w:pStyle w:val="ListParagraph"/>
        <w:numPr>
          <w:ilvl w:val="1"/>
          <w:numId w:val="22"/>
        </w:numPr>
        <w:tabs>
          <w:tab w:val="left" w:pos="1000"/>
          <w:tab w:val="left" w:pos="1001"/>
          <w:tab w:val="right" w:leader="dot" w:pos="9993"/>
        </w:tabs>
        <w:spacing w:before="103"/>
        <w:rPr>
          <w:rFonts w:ascii="Calibri"/>
        </w:rPr>
      </w:pPr>
      <w:hyperlink w:anchor="_bookmark9" w:history="1">
        <w:r w:rsidR="004D3944">
          <w:rPr>
            <w:rFonts w:ascii="Calibri"/>
          </w:rPr>
          <w:t>TC/TG/TRG</w:t>
        </w:r>
        <w:r w:rsidR="004D3944">
          <w:rPr>
            <w:rFonts w:ascii="Calibri"/>
            <w:spacing w:val="-1"/>
          </w:rPr>
          <w:t xml:space="preserve"> </w:t>
        </w:r>
        <w:r w:rsidR="004D3944">
          <w:rPr>
            <w:rFonts w:ascii="Calibri"/>
          </w:rPr>
          <w:t>Chair</w:t>
        </w:r>
        <w:r w:rsidR="004D3944">
          <w:rPr>
            <w:rFonts w:ascii="Calibri"/>
          </w:rPr>
          <w:tab/>
          <w:t>6</w:t>
        </w:r>
      </w:hyperlink>
    </w:p>
    <w:p w14:paraId="4871B3B8" w14:textId="77777777" w:rsidR="00C0700D" w:rsidRDefault="00FF18D1">
      <w:pPr>
        <w:pStyle w:val="ListParagraph"/>
        <w:numPr>
          <w:ilvl w:val="1"/>
          <w:numId w:val="22"/>
        </w:numPr>
        <w:tabs>
          <w:tab w:val="left" w:pos="1000"/>
          <w:tab w:val="left" w:pos="1001"/>
          <w:tab w:val="right" w:leader="dot" w:pos="9993"/>
        </w:tabs>
        <w:spacing w:before="121"/>
        <w:rPr>
          <w:rFonts w:ascii="Calibri"/>
        </w:rPr>
      </w:pPr>
      <w:hyperlink w:anchor="_bookmark10" w:history="1">
        <w:r w:rsidR="004D3944">
          <w:rPr>
            <w:rFonts w:ascii="Calibri"/>
          </w:rPr>
          <w:t>MTG</w:t>
        </w:r>
        <w:r w:rsidR="004D3944">
          <w:rPr>
            <w:rFonts w:ascii="Calibri"/>
            <w:spacing w:val="-2"/>
          </w:rPr>
          <w:t xml:space="preserve"> </w:t>
        </w:r>
        <w:r w:rsidR="004D3944">
          <w:rPr>
            <w:rFonts w:ascii="Calibri"/>
          </w:rPr>
          <w:t>Chair</w:t>
        </w:r>
        <w:r w:rsidR="004D3944">
          <w:rPr>
            <w:rFonts w:ascii="Calibri"/>
          </w:rPr>
          <w:tab/>
          <w:t>7</w:t>
        </w:r>
      </w:hyperlink>
    </w:p>
    <w:p w14:paraId="4D087D0C" w14:textId="77777777" w:rsidR="00C0700D" w:rsidRDefault="00FF18D1">
      <w:pPr>
        <w:pStyle w:val="ListParagraph"/>
        <w:numPr>
          <w:ilvl w:val="1"/>
          <w:numId w:val="22"/>
        </w:numPr>
        <w:tabs>
          <w:tab w:val="left" w:pos="1000"/>
          <w:tab w:val="left" w:pos="1001"/>
          <w:tab w:val="right" w:leader="dot" w:pos="9993"/>
        </w:tabs>
        <w:spacing w:before="123"/>
        <w:rPr>
          <w:rFonts w:ascii="Calibri"/>
        </w:rPr>
      </w:pPr>
      <w:hyperlink w:anchor="_bookmark11" w:history="1">
        <w:r w:rsidR="004D3944">
          <w:rPr>
            <w:rFonts w:ascii="Calibri"/>
          </w:rPr>
          <w:t>TC/TG/TRG/MTG</w:t>
        </w:r>
        <w:r w:rsidR="004D3944">
          <w:rPr>
            <w:rFonts w:ascii="Calibri"/>
            <w:spacing w:val="-1"/>
          </w:rPr>
          <w:t xml:space="preserve"> </w:t>
        </w:r>
        <w:r w:rsidR="004D3944">
          <w:rPr>
            <w:rFonts w:ascii="Calibri"/>
          </w:rPr>
          <w:t>Vice</w:t>
        </w:r>
        <w:r w:rsidR="004D3944">
          <w:rPr>
            <w:rFonts w:ascii="Calibri"/>
            <w:spacing w:val="-4"/>
          </w:rPr>
          <w:t xml:space="preserve"> </w:t>
        </w:r>
        <w:r w:rsidR="004D3944">
          <w:rPr>
            <w:rFonts w:ascii="Calibri"/>
          </w:rPr>
          <w:t>Chair</w:t>
        </w:r>
        <w:r w:rsidR="004D3944">
          <w:rPr>
            <w:rFonts w:ascii="Calibri"/>
          </w:rPr>
          <w:tab/>
          <w:t>7</w:t>
        </w:r>
      </w:hyperlink>
    </w:p>
    <w:p w14:paraId="59B22214" w14:textId="77777777" w:rsidR="00C0700D" w:rsidRDefault="00FF18D1">
      <w:pPr>
        <w:pStyle w:val="ListParagraph"/>
        <w:numPr>
          <w:ilvl w:val="1"/>
          <w:numId w:val="22"/>
        </w:numPr>
        <w:tabs>
          <w:tab w:val="left" w:pos="1000"/>
          <w:tab w:val="left" w:pos="1001"/>
          <w:tab w:val="right" w:leader="dot" w:pos="9993"/>
        </w:tabs>
        <w:spacing w:before="120"/>
        <w:rPr>
          <w:rFonts w:ascii="Calibri"/>
        </w:rPr>
      </w:pPr>
      <w:hyperlink w:anchor="_bookmark12" w:history="1">
        <w:r w:rsidR="004D3944">
          <w:rPr>
            <w:rFonts w:ascii="Calibri"/>
          </w:rPr>
          <w:t>Members</w:t>
        </w:r>
        <w:r w:rsidR="004D3944">
          <w:rPr>
            <w:rFonts w:ascii="Calibri"/>
          </w:rPr>
          <w:tab/>
          <w:t>7</w:t>
        </w:r>
      </w:hyperlink>
    </w:p>
    <w:p w14:paraId="21D2489C" w14:textId="77777777" w:rsidR="00C0700D" w:rsidRDefault="00FF18D1">
      <w:pPr>
        <w:pStyle w:val="ListParagraph"/>
        <w:numPr>
          <w:ilvl w:val="0"/>
          <w:numId w:val="22"/>
        </w:numPr>
        <w:tabs>
          <w:tab w:val="left" w:pos="285"/>
          <w:tab w:val="right" w:leader="dot" w:pos="9997"/>
        </w:tabs>
        <w:spacing w:before="117"/>
      </w:pPr>
      <w:hyperlink w:anchor="_bookmark13" w:history="1">
        <w:r w:rsidR="004D3944">
          <w:rPr>
            <w:b/>
          </w:rPr>
          <w:t>Membership</w:t>
        </w:r>
        <w:r w:rsidR="004D3944">
          <w:rPr>
            <w:b/>
            <w:spacing w:val="-1"/>
          </w:rPr>
          <w:t xml:space="preserve"> </w:t>
        </w:r>
        <w:r w:rsidR="004D3944">
          <w:rPr>
            <w:b/>
          </w:rPr>
          <w:t>Categories</w:t>
        </w:r>
        <w:r w:rsidR="004D3944">
          <w:rPr>
            <w:b/>
          </w:rPr>
          <w:tab/>
        </w:r>
        <w:r w:rsidR="004D3944">
          <w:t>7</w:t>
        </w:r>
      </w:hyperlink>
    </w:p>
    <w:p w14:paraId="1B385F5E" w14:textId="77777777" w:rsidR="00C0700D" w:rsidRDefault="00FF18D1">
      <w:pPr>
        <w:pStyle w:val="ListParagraph"/>
        <w:numPr>
          <w:ilvl w:val="1"/>
          <w:numId w:val="22"/>
        </w:numPr>
        <w:tabs>
          <w:tab w:val="left" w:pos="1000"/>
          <w:tab w:val="left" w:pos="1001"/>
          <w:tab w:val="right" w:leader="dot" w:pos="9993"/>
        </w:tabs>
        <w:spacing w:before="105"/>
        <w:rPr>
          <w:rFonts w:ascii="Calibri"/>
        </w:rPr>
      </w:pPr>
      <w:hyperlink w:anchor="_bookmark14" w:history="1">
        <w:r w:rsidR="004D3944">
          <w:rPr>
            <w:rFonts w:ascii="Calibri"/>
          </w:rPr>
          <w:t>General</w:t>
        </w:r>
        <w:r w:rsidR="004D3944">
          <w:rPr>
            <w:rFonts w:ascii="Calibri"/>
          </w:rPr>
          <w:tab/>
          <w:t>7</w:t>
        </w:r>
      </w:hyperlink>
    </w:p>
    <w:p w14:paraId="5CAF52B1" w14:textId="77777777" w:rsidR="00C0700D" w:rsidRDefault="00FF18D1">
      <w:pPr>
        <w:pStyle w:val="ListParagraph"/>
        <w:numPr>
          <w:ilvl w:val="1"/>
          <w:numId w:val="22"/>
        </w:numPr>
        <w:tabs>
          <w:tab w:val="left" w:pos="1000"/>
          <w:tab w:val="left" w:pos="1001"/>
          <w:tab w:val="right" w:leader="dot" w:pos="9993"/>
        </w:tabs>
        <w:spacing w:before="121"/>
        <w:rPr>
          <w:rFonts w:ascii="Calibri"/>
        </w:rPr>
      </w:pPr>
      <w:hyperlink w:anchor="_bookmark15" w:history="1">
        <w:r w:rsidR="004D3944">
          <w:rPr>
            <w:rFonts w:ascii="Calibri"/>
          </w:rPr>
          <w:t>TC/TG/TRG</w:t>
        </w:r>
        <w:r w:rsidR="004D3944">
          <w:rPr>
            <w:rFonts w:ascii="Calibri"/>
            <w:spacing w:val="-1"/>
          </w:rPr>
          <w:t xml:space="preserve"> </w:t>
        </w:r>
        <w:r w:rsidR="004D3944">
          <w:rPr>
            <w:rFonts w:ascii="Calibri"/>
          </w:rPr>
          <w:t>Voting</w:t>
        </w:r>
        <w:r w:rsidR="004D3944">
          <w:rPr>
            <w:rFonts w:ascii="Calibri"/>
            <w:spacing w:val="-4"/>
          </w:rPr>
          <w:t xml:space="preserve"> </w:t>
        </w:r>
        <w:r w:rsidR="004D3944">
          <w:rPr>
            <w:rFonts w:ascii="Calibri"/>
          </w:rPr>
          <w:t>Members</w:t>
        </w:r>
        <w:r w:rsidR="004D3944">
          <w:rPr>
            <w:rFonts w:ascii="Calibri"/>
          </w:rPr>
          <w:tab/>
          <w:t>7</w:t>
        </w:r>
      </w:hyperlink>
    </w:p>
    <w:p w14:paraId="4D043D52" w14:textId="77777777" w:rsidR="00C0700D" w:rsidRDefault="00FF18D1">
      <w:pPr>
        <w:pStyle w:val="ListParagraph"/>
        <w:numPr>
          <w:ilvl w:val="1"/>
          <w:numId w:val="22"/>
        </w:numPr>
        <w:tabs>
          <w:tab w:val="left" w:pos="1000"/>
          <w:tab w:val="left" w:pos="1001"/>
          <w:tab w:val="right" w:leader="dot" w:pos="9993"/>
        </w:tabs>
        <w:spacing w:before="120"/>
        <w:rPr>
          <w:rFonts w:ascii="Calibri"/>
        </w:rPr>
      </w:pPr>
      <w:hyperlink w:anchor="_bookmark16" w:history="1">
        <w:r w:rsidR="004D3944">
          <w:rPr>
            <w:rFonts w:ascii="Calibri"/>
          </w:rPr>
          <w:t>TC/TG TRG</w:t>
        </w:r>
        <w:r w:rsidR="004D3944">
          <w:rPr>
            <w:rFonts w:ascii="Calibri"/>
            <w:spacing w:val="-1"/>
          </w:rPr>
          <w:t xml:space="preserve"> </w:t>
        </w:r>
        <w:r w:rsidR="004D3944">
          <w:rPr>
            <w:rFonts w:ascii="Calibri"/>
          </w:rPr>
          <w:t>Corresponding</w:t>
        </w:r>
        <w:r w:rsidR="004D3944">
          <w:rPr>
            <w:rFonts w:ascii="Calibri"/>
            <w:spacing w:val="-2"/>
          </w:rPr>
          <w:t xml:space="preserve"> </w:t>
        </w:r>
        <w:r w:rsidR="004D3944">
          <w:rPr>
            <w:rFonts w:ascii="Calibri"/>
          </w:rPr>
          <w:t>Members</w:t>
        </w:r>
        <w:r w:rsidR="004D3944">
          <w:rPr>
            <w:rFonts w:ascii="Calibri"/>
          </w:rPr>
          <w:tab/>
          <w:t>8</w:t>
        </w:r>
      </w:hyperlink>
    </w:p>
    <w:p w14:paraId="36B157A5" w14:textId="77777777" w:rsidR="00C0700D" w:rsidRDefault="00FF18D1">
      <w:pPr>
        <w:pStyle w:val="ListParagraph"/>
        <w:numPr>
          <w:ilvl w:val="1"/>
          <w:numId w:val="22"/>
        </w:numPr>
        <w:tabs>
          <w:tab w:val="left" w:pos="1000"/>
          <w:tab w:val="left" w:pos="1001"/>
          <w:tab w:val="right" w:leader="dot" w:pos="9993"/>
        </w:tabs>
        <w:spacing w:before="123"/>
        <w:rPr>
          <w:rFonts w:ascii="Calibri"/>
        </w:rPr>
      </w:pPr>
      <w:hyperlink w:anchor="_bookmark17" w:history="1">
        <w:r w:rsidR="004D3944">
          <w:rPr>
            <w:rFonts w:ascii="Calibri"/>
          </w:rPr>
          <w:t>TC/TG TRG Provisional</w:t>
        </w:r>
        <w:r w:rsidR="004D3944">
          <w:rPr>
            <w:rFonts w:ascii="Calibri"/>
            <w:spacing w:val="-4"/>
          </w:rPr>
          <w:t xml:space="preserve"> </w:t>
        </w:r>
        <w:r w:rsidR="004D3944">
          <w:rPr>
            <w:rFonts w:ascii="Calibri"/>
          </w:rPr>
          <w:t>Corresponding</w:t>
        </w:r>
        <w:r w:rsidR="004D3944">
          <w:rPr>
            <w:rFonts w:ascii="Calibri"/>
            <w:spacing w:val="-2"/>
          </w:rPr>
          <w:t xml:space="preserve"> </w:t>
        </w:r>
        <w:r w:rsidR="004D3944">
          <w:rPr>
            <w:rFonts w:ascii="Calibri"/>
          </w:rPr>
          <w:t>Members</w:t>
        </w:r>
        <w:r w:rsidR="004D3944">
          <w:rPr>
            <w:rFonts w:ascii="Calibri"/>
          </w:rPr>
          <w:tab/>
          <w:t>8</w:t>
        </w:r>
      </w:hyperlink>
    </w:p>
    <w:p w14:paraId="4C7C1B26" w14:textId="77777777" w:rsidR="00C0700D" w:rsidRDefault="00FF18D1">
      <w:pPr>
        <w:pStyle w:val="ListParagraph"/>
        <w:numPr>
          <w:ilvl w:val="1"/>
          <w:numId w:val="22"/>
        </w:numPr>
        <w:tabs>
          <w:tab w:val="left" w:pos="1000"/>
          <w:tab w:val="left" w:pos="1001"/>
          <w:tab w:val="right" w:leader="dot" w:pos="9993"/>
        </w:tabs>
        <w:spacing w:before="120"/>
        <w:rPr>
          <w:rFonts w:ascii="Calibri"/>
        </w:rPr>
      </w:pPr>
      <w:hyperlink w:anchor="_bookmark18" w:history="1">
        <w:r w:rsidR="004D3944">
          <w:rPr>
            <w:rFonts w:ascii="Calibri"/>
          </w:rPr>
          <w:t>MTG</w:t>
        </w:r>
        <w:r w:rsidR="004D3944">
          <w:rPr>
            <w:rFonts w:ascii="Calibri"/>
            <w:spacing w:val="-2"/>
          </w:rPr>
          <w:t xml:space="preserve"> </w:t>
        </w:r>
        <w:r w:rsidR="004D3944">
          <w:rPr>
            <w:rFonts w:ascii="Calibri"/>
          </w:rPr>
          <w:t>General</w:t>
        </w:r>
        <w:r w:rsidR="004D3944">
          <w:rPr>
            <w:rFonts w:ascii="Calibri"/>
          </w:rPr>
          <w:tab/>
          <w:t>8</w:t>
        </w:r>
      </w:hyperlink>
    </w:p>
    <w:p w14:paraId="502A6236" w14:textId="77777777" w:rsidR="00C0700D" w:rsidRDefault="00FF18D1">
      <w:pPr>
        <w:pStyle w:val="ListParagraph"/>
        <w:numPr>
          <w:ilvl w:val="1"/>
          <w:numId w:val="22"/>
        </w:numPr>
        <w:tabs>
          <w:tab w:val="left" w:pos="1000"/>
          <w:tab w:val="left" w:pos="1001"/>
          <w:tab w:val="right" w:leader="dot" w:pos="9993"/>
        </w:tabs>
        <w:spacing w:before="123"/>
        <w:rPr>
          <w:rFonts w:ascii="Calibri"/>
        </w:rPr>
      </w:pPr>
      <w:hyperlink w:anchor="_bookmark19" w:history="1">
        <w:r w:rsidR="004D3944">
          <w:rPr>
            <w:rFonts w:ascii="Calibri"/>
          </w:rPr>
          <w:t>MTG Voting</w:t>
        </w:r>
        <w:r w:rsidR="004D3944">
          <w:rPr>
            <w:rFonts w:ascii="Calibri"/>
            <w:spacing w:val="-3"/>
          </w:rPr>
          <w:t xml:space="preserve"> </w:t>
        </w:r>
        <w:r w:rsidR="004D3944">
          <w:rPr>
            <w:rFonts w:ascii="Calibri"/>
          </w:rPr>
          <w:t>Members</w:t>
        </w:r>
        <w:r w:rsidR="004D3944">
          <w:rPr>
            <w:rFonts w:ascii="Calibri"/>
          </w:rPr>
          <w:tab/>
          <w:t>9</w:t>
        </w:r>
      </w:hyperlink>
    </w:p>
    <w:p w14:paraId="0506908E" w14:textId="77777777" w:rsidR="00C0700D" w:rsidRDefault="00FF18D1">
      <w:pPr>
        <w:pStyle w:val="ListParagraph"/>
        <w:numPr>
          <w:ilvl w:val="1"/>
          <w:numId w:val="22"/>
        </w:numPr>
        <w:tabs>
          <w:tab w:val="left" w:pos="1000"/>
          <w:tab w:val="left" w:pos="1001"/>
          <w:tab w:val="right" w:leader="dot" w:pos="9993"/>
        </w:tabs>
        <w:spacing w:before="120"/>
        <w:rPr>
          <w:rFonts w:ascii="Calibri"/>
        </w:rPr>
      </w:pPr>
      <w:hyperlink w:anchor="_bookmark20" w:history="1">
        <w:r w:rsidR="004D3944">
          <w:rPr>
            <w:rFonts w:ascii="Calibri"/>
          </w:rPr>
          <w:t>MTG</w:t>
        </w:r>
        <w:r w:rsidR="004D3944">
          <w:rPr>
            <w:rFonts w:ascii="Calibri"/>
            <w:spacing w:val="-1"/>
          </w:rPr>
          <w:t xml:space="preserve"> </w:t>
        </w:r>
        <w:r w:rsidR="004D3944">
          <w:rPr>
            <w:rFonts w:ascii="Calibri"/>
          </w:rPr>
          <w:t>Alternate</w:t>
        </w:r>
        <w:r w:rsidR="004D3944">
          <w:rPr>
            <w:rFonts w:ascii="Calibri"/>
            <w:spacing w:val="-3"/>
          </w:rPr>
          <w:t xml:space="preserve"> </w:t>
        </w:r>
        <w:r w:rsidR="004D3944">
          <w:rPr>
            <w:rFonts w:ascii="Calibri"/>
          </w:rPr>
          <w:t>Members</w:t>
        </w:r>
        <w:r w:rsidR="004D3944">
          <w:rPr>
            <w:rFonts w:ascii="Calibri"/>
          </w:rPr>
          <w:tab/>
          <w:t>9</w:t>
        </w:r>
      </w:hyperlink>
    </w:p>
    <w:p w14:paraId="67E45061" w14:textId="77777777" w:rsidR="00C0700D" w:rsidRDefault="00FF18D1">
      <w:pPr>
        <w:pStyle w:val="ListParagraph"/>
        <w:numPr>
          <w:ilvl w:val="1"/>
          <w:numId w:val="22"/>
        </w:numPr>
        <w:tabs>
          <w:tab w:val="left" w:pos="1000"/>
          <w:tab w:val="left" w:pos="1001"/>
          <w:tab w:val="right" w:leader="dot" w:pos="9993"/>
        </w:tabs>
        <w:spacing w:before="120"/>
        <w:rPr>
          <w:rFonts w:ascii="Calibri"/>
        </w:rPr>
      </w:pPr>
      <w:hyperlink w:anchor="_bookmark21" w:history="1">
        <w:r w:rsidR="004D3944">
          <w:rPr>
            <w:rFonts w:ascii="Calibri"/>
          </w:rPr>
          <w:t>Ex Officio.  The following are all ex-officio members of</w:t>
        </w:r>
        <w:r w:rsidR="004D3944">
          <w:rPr>
            <w:rFonts w:ascii="Calibri"/>
            <w:spacing w:val="-13"/>
          </w:rPr>
          <w:t xml:space="preserve"> </w:t>
        </w:r>
        <w:r w:rsidR="004D3944">
          <w:rPr>
            <w:rFonts w:ascii="Calibri"/>
          </w:rPr>
          <w:t>all</w:t>
        </w:r>
        <w:r w:rsidR="004D3944">
          <w:rPr>
            <w:rFonts w:ascii="Calibri"/>
            <w:spacing w:val="-2"/>
          </w:rPr>
          <w:t xml:space="preserve"> </w:t>
        </w:r>
        <w:r w:rsidR="004D3944">
          <w:rPr>
            <w:rFonts w:ascii="Calibri"/>
          </w:rPr>
          <w:t>TC/TG/MTG/TRGs.</w:t>
        </w:r>
        <w:r w:rsidR="004D3944">
          <w:rPr>
            <w:rFonts w:ascii="Calibri"/>
          </w:rPr>
          <w:tab/>
          <w:t>9</w:t>
        </w:r>
      </w:hyperlink>
    </w:p>
    <w:p w14:paraId="3CEC8D4D" w14:textId="77777777" w:rsidR="00C0700D" w:rsidRDefault="00FF18D1">
      <w:pPr>
        <w:pStyle w:val="ListParagraph"/>
        <w:numPr>
          <w:ilvl w:val="0"/>
          <w:numId w:val="22"/>
        </w:numPr>
        <w:tabs>
          <w:tab w:val="left" w:pos="285"/>
          <w:tab w:val="right" w:leader="dot" w:pos="9997"/>
        </w:tabs>
        <w:spacing w:before="120"/>
      </w:pPr>
      <w:hyperlink w:anchor="_bookmark22" w:history="1">
        <w:r w:rsidR="004D3944">
          <w:rPr>
            <w:b/>
          </w:rPr>
          <w:t>Responsibilities of</w:t>
        </w:r>
        <w:r w:rsidR="004D3944">
          <w:rPr>
            <w:b/>
            <w:spacing w:val="-1"/>
          </w:rPr>
          <w:t xml:space="preserve"> </w:t>
        </w:r>
        <w:r w:rsidR="004D3944">
          <w:rPr>
            <w:b/>
          </w:rPr>
          <w:t>Committee</w:t>
        </w:r>
        <w:r w:rsidR="004D3944">
          <w:rPr>
            <w:b/>
            <w:spacing w:val="-1"/>
          </w:rPr>
          <w:t xml:space="preserve"> </w:t>
        </w:r>
        <w:r w:rsidR="004D3944">
          <w:rPr>
            <w:b/>
          </w:rPr>
          <w:t>Leadership</w:t>
        </w:r>
        <w:r w:rsidR="004D3944">
          <w:rPr>
            <w:b/>
          </w:rPr>
          <w:tab/>
        </w:r>
        <w:r w:rsidR="004D3944">
          <w:t>9</w:t>
        </w:r>
      </w:hyperlink>
    </w:p>
    <w:p w14:paraId="59F5AAAC" w14:textId="77777777" w:rsidR="00C0700D" w:rsidRDefault="00FF18D1">
      <w:pPr>
        <w:pStyle w:val="ListParagraph"/>
        <w:numPr>
          <w:ilvl w:val="1"/>
          <w:numId w:val="22"/>
        </w:numPr>
        <w:tabs>
          <w:tab w:val="left" w:pos="1000"/>
          <w:tab w:val="left" w:pos="1001"/>
          <w:tab w:val="right" w:leader="dot" w:pos="9993"/>
        </w:tabs>
        <w:spacing w:before="103"/>
        <w:rPr>
          <w:rFonts w:ascii="Calibri"/>
        </w:rPr>
      </w:pPr>
      <w:hyperlink w:anchor="_bookmark23" w:history="1">
        <w:r w:rsidR="004D3944">
          <w:rPr>
            <w:rFonts w:ascii="Calibri"/>
          </w:rPr>
          <w:t>Chair</w:t>
        </w:r>
        <w:r w:rsidR="004D3944">
          <w:rPr>
            <w:rFonts w:ascii="Calibri"/>
          </w:rPr>
          <w:tab/>
          <w:t>9</w:t>
        </w:r>
      </w:hyperlink>
    </w:p>
    <w:p w14:paraId="40A1714F" w14:textId="77777777" w:rsidR="00C0700D" w:rsidRDefault="00FF18D1">
      <w:pPr>
        <w:pStyle w:val="ListParagraph"/>
        <w:numPr>
          <w:ilvl w:val="1"/>
          <w:numId w:val="22"/>
        </w:numPr>
        <w:tabs>
          <w:tab w:val="left" w:pos="1000"/>
          <w:tab w:val="left" w:pos="1001"/>
          <w:tab w:val="right" w:leader="dot" w:pos="9994"/>
        </w:tabs>
        <w:spacing w:before="120"/>
        <w:rPr>
          <w:rFonts w:ascii="Calibri"/>
        </w:rPr>
      </w:pPr>
      <w:hyperlink w:anchor="_bookmark24" w:history="1">
        <w:r w:rsidR="004D3944">
          <w:rPr>
            <w:rFonts w:ascii="Calibri"/>
          </w:rPr>
          <w:t>Vice Chair</w:t>
        </w:r>
        <w:r w:rsidR="004D3944">
          <w:rPr>
            <w:rFonts w:ascii="Calibri"/>
          </w:rPr>
          <w:tab/>
          <w:t>10</w:t>
        </w:r>
      </w:hyperlink>
    </w:p>
    <w:p w14:paraId="0C84C1F6" w14:textId="77777777" w:rsidR="00C0700D" w:rsidRDefault="00FF18D1">
      <w:pPr>
        <w:pStyle w:val="ListParagraph"/>
        <w:numPr>
          <w:ilvl w:val="1"/>
          <w:numId w:val="22"/>
        </w:numPr>
        <w:tabs>
          <w:tab w:val="left" w:pos="1000"/>
          <w:tab w:val="left" w:pos="1001"/>
          <w:tab w:val="right" w:leader="dot" w:pos="9994"/>
        </w:tabs>
        <w:spacing w:before="123"/>
        <w:rPr>
          <w:rFonts w:ascii="Calibri"/>
        </w:rPr>
      </w:pPr>
      <w:hyperlink w:anchor="_bookmark25" w:history="1">
        <w:r w:rsidR="004D3944">
          <w:rPr>
            <w:rFonts w:ascii="Calibri"/>
          </w:rPr>
          <w:t>Subcommittee</w:t>
        </w:r>
        <w:r w:rsidR="004D3944">
          <w:rPr>
            <w:rFonts w:ascii="Calibri"/>
            <w:spacing w:val="-3"/>
          </w:rPr>
          <w:t xml:space="preserve"> </w:t>
        </w:r>
        <w:r w:rsidR="004D3944">
          <w:rPr>
            <w:rFonts w:ascii="Calibri"/>
          </w:rPr>
          <w:t>Chairs</w:t>
        </w:r>
        <w:r w:rsidR="004D3944">
          <w:rPr>
            <w:rFonts w:ascii="Calibri"/>
          </w:rPr>
          <w:tab/>
          <w:t>10</w:t>
        </w:r>
      </w:hyperlink>
    </w:p>
    <w:p w14:paraId="5C11C12C" w14:textId="77777777" w:rsidR="00C0700D" w:rsidRDefault="00FF18D1">
      <w:pPr>
        <w:pStyle w:val="ListParagraph"/>
        <w:numPr>
          <w:ilvl w:val="0"/>
          <w:numId w:val="22"/>
        </w:numPr>
        <w:tabs>
          <w:tab w:val="left" w:pos="285"/>
          <w:tab w:val="right" w:leader="dot" w:pos="9997"/>
        </w:tabs>
        <w:spacing w:before="117"/>
      </w:pPr>
      <w:hyperlink w:anchor="_bookmark26" w:history="1">
        <w:r w:rsidR="004D3944">
          <w:rPr>
            <w:b/>
          </w:rPr>
          <w:t>Committee</w:t>
        </w:r>
        <w:r w:rsidR="004D3944">
          <w:rPr>
            <w:b/>
            <w:spacing w:val="-1"/>
          </w:rPr>
          <w:t xml:space="preserve"> </w:t>
        </w:r>
        <w:r w:rsidR="004D3944">
          <w:rPr>
            <w:b/>
          </w:rPr>
          <w:t>Task</w:t>
        </w:r>
        <w:r w:rsidR="004D3944">
          <w:rPr>
            <w:b/>
            <w:spacing w:val="-1"/>
          </w:rPr>
          <w:t xml:space="preserve"> </w:t>
        </w:r>
        <w:r w:rsidR="004D3944">
          <w:rPr>
            <w:b/>
          </w:rPr>
          <w:t>Requirements</w:t>
        </w:r>
        <w:r w:rsidR="004D3944">
          <w:rPr>
            <w:b/>
          </w:rPr>
          <w:tab/>
        </w:r>
        <w:r w:rsidR="004D3944">
          <w:t>10</w:t>
        </w:r>
      </w:hyperlink>
    </w:p>
    <w:p w14:paraId="302CA7C7" w14:textId="77777777" w:rsidR="00C0700D" w:rsidRDefault="00FF18D1">
      <w:pPr>
        <w:pStyle w:val="ListParagraph"/>
        <w:numPr>
          <w:ilvl w:val="1"/>
          <w:numId w:val="22"/>
        </w:numPr>
        <w:tabs>
          <w:tab w:val="left" w:pos="1000"/>
          <w:tab w:val="left" w:pos="1001"/>
          <w:tab w:val="right" w:leader="dot" w:pos="9994"/>
        </w:tabs>
        <w:spacing w:before="103"/>
        <w:rPr>
          <w:rFonts w:ascii="Calibri"/>
        </w:rPr>
      </w:pPr>
      <w:hyperlink w:anchor="_bookmark27" w:history="1">
        <w:r w:rsidR="004D3944">
          <w:rPr>
            <w:rFonts w:ascii="Calibri"/>
          </w:rPr>
          <w:t>Committee Objectives</w:t>
        </w:r>
        <w:r w:rsidR="004D3944">
          <w:rPr>
            <w:rFonts w:ascii="Calibri"/>
          </w:rPr>
          <w:tab/>
          <w:t>10</w:t>
        </w:r>
      </w:hyperlink>
    </w:p>
    <w:p w14:paraId="3C2D3B42" w14:textId="77777777" w:rsidR="00C0700D" w:rsidRDefault="00FF18D1">
      <w:pPr>
        <w:pStyle w:val="ListParagraph"/>
        <w:numPr>
          <w:ilvl w:val="1"/>
          <w:numId w:val="22"/>
        </w:numPr>
        <w:tabs>
          <w:tab w:val="left" w:pos="1000"/>
          <w:tab w:val="left" w:pos="1001"/>
          <w:tab w:val="right" w:leader="dot" w:pos="9994"/>
        </w:tabs>
        <w:spacing w:before="123"/>
        <w:rPr>
          <w:rFonts w:ascii="Calibri"/>
        </w:rPr>
      </w:pPr>
      <w:hyperlink w:anchor="_bookmark28" w:history="1">
        <w:r w:rsidR="004D3944">
          <w:rPr>
            <w:rFonts w:ascii="Calibri"/>
          </w:rPr>
          <w:t>Meetings</w:t>
        </w:r>
        <w:r w:rsidR="004D3944">
          <w:rPr>
            <w:rFonts w:ascii="Calibri"/>
          </w:rPr>
          <w:tab/>
          <w:t>11</w:t>
        </w:r>
      </w:hyperlink>
    </w:p>
    <w:p w14:paraId="2E473522" w14:textId="77777777" w:rsidR="00C0700D" w:rsidRDefault="00FF18D1">
      <w:pPr>
        <w:pStyle w:val="ListParagraph"/>
        <w:numPr>
          <w:ilvl w:val="1"/>
          <w:numId w:val="22"/>
        </w:numPr>
        <w:tabs>
          <w:tab w:val="left" w:pos="1000"/>
          <w:tab w:val="left" w:pos="1001"/>
          <w:tab w:val="right" w:leader="dot" w:pos="9994"/>
        </w:tabs>
        <w:spacing w:before="120"/>
        <w:rPr>
          <w:rFonts w:ascii="Calibri"/>
        </w:rPr>
      </w:pPr>
      <w:hyperlink w:anchor="_bookmark29" w:history="1">
        <w:r w:rsidR="004D3944">
          <w:rPr>
            <w:rFonts w:ascii="Calibri"/>
          </w:rPr>
          <w:t>Minutes of</w:t>
        </w:r>
        <w:r w:rsidR="004D3944">
          <w:rPr>
            <w:rFonts w:ascii="Calibri"/>
            <w:spacing w:val="-4"/>
          </w:rPr>
          <w:t xml:space="preserve"> </w:t>
        </w:r>
        <w:r w:rsidR="004D3944">
          <w:rPr>
            <w:rFonts w:ascii="Calibri"/>
          </w:rPr>
          <w:t>official</w:t>
        </w:r>
        <w:r w:rsidR="004D3944">
          <w:rPr>
            <w:rFonts w:ascii="Calibri"/>
            <w:spacing w:val="-3"/>
          </w:rPr>
          <w:t xml:space="preserve"> </w:t>
        </w:r>
        <w:r w:rsidR="004D3944">
          <w:rPr>
            <w:rFonts w:ascii="Calibri"/>
          </w:rPr>
          <w:t>meetings</w:t>
        </w:r>
        <w:r w:rsidR="004D3944">
          <w:rPr>
            <w:rFonts w:ascii="Calibri"/>
          </w:rPr>
          <w:tab/>
          <w:t>12</w:t>
        </w:r>
      </w:hyperlink>
    </w:p>
    <w:p w14:paraId="7CCE313D" w14:textId="77777777" w:rsidR="00C0700D" w:rsidRDefault="00FF18D1">
      <w:pPr>
        <w:pStyle w:val="ListParagraph"/>
        <w:numPr>
          <w:ilvl w:val="1"/>
          <w:numId w:val="22"/>
        </w:numPr>
        <w:tabs>
          <w:tab w:val="left" w:pos="1000"/>
          <w:tab w:val="left" w:pos="1001"/>
          <w:tab w:val="right" w:leader="dot" w:pos="9994"/>
        </w:tabs>
        <w:spacing w:before="123"/>
        <w:rPr>
          <w:rFonts w:ascii="Calibri"/>
        </w:rPr>
      </w:pPr>
      <w:hyperlink w:anchor="_bookmark30" w:history="1">
        <w:r w:rsidR="004D3944">
          <w:rPr>
            <w:rFonts w:ascii="Calibri"/>
          </w:rPr>
          <w:t>Technical</w:t>
        </w:r>
        <w:r w:rsidR="004D3944">
          <w:rPr>
            <w:rFonts w:ascii="Calibri"/>
            <w:spacing w:val="-2"/>
          </w:rPr>
          <w:t xml:space="preserve"> </w:t>
        </w:r>
        <w:r w:rsidR="004D3944">
          <w:rPr>
            <w:rFonts w:ascii="Calibri"/>
          </w:rPr>
          <w:t>Responsibility</w:t>
        </w:r>
        <w:r w:rsidR="004D3944">
          <w:rPr>
            <w:rFonts w:ascii="Calibri"/>
          </w:rPr>
          <w:tab/>
          <w:t>12</w:t>
        </w:r>
      </w:hyperlink>
    </w:p>
    <w:p w14:paraId="0D43F3D7" w14:textId="77777777" w:rsidR="00C0700D" w:rsidRDefault="00FF18D1">
      <w:pPr>
        <w:pStyle w:val="ListParagraph"/>
        <w:numPr>
          <w:ilvl w:val="1"/>
          <w:numId w:val="22"/>
        </w:numPr>
        <w:tabs>
          <w:tab w:val="left" w:pos="1000"/>
          <w:tab w:val="left" w:pos="1001"/>
          <w:tab w:val="right" w:leader="dot" w:pos="9994"/>
        </w:tabs>
        <w:spacing w:before="120"/>
        <w:rPr>
          <w:rFonts w:ascii="Calibri"/>
        </w:rPr>
      </w:pPr>
      <w:hyperlink w:anchor="_bookmark31" w:history="1">
        <w:r w:rsidR="004D3944">
          <w:rPr>
            <w:rFonts w:ascii="Calibri"/>
          </w:rPr>
          <w:t>Handbook</w:t>
        </w:r>
        <w:r w:rsidR="004D3944">
          <w:rPr>
            <w:rFonts w:ascii="Calibri"/>
          </w:rPr>
          <w:tab/>
          <w:t>12</w:t>
        </w:r>
      </w:hyperlink>
    </w:p>
    <w:p w14:paraId="02EE2A31" w14:textId="77777777" w:rsidR="00C0700D" w:rsidRDefault="00FF18D1">
      <w:pPr>
        <w:pStyle w:val="ListParagraph"/>
        <w:numPr>
          <w:ilvl w:val="1"/>
          <w:numId w:val="22"/>
        </w:numPr>
        <w:tabs>
          <w:tab w:val="left" w:pos="1000"/>
          <w:tab w:val="left" w:pos="1001"/>
          <w:tab w:val="right" w:leader="dot" w:pos="9994"/>
        </w:tabs>
        <w:spacing w:before="120"/>
        <w:rPr>
          <w:rFonts w:ascii="Calibri"/>
        </w:rPr>
      </w:pPr>
      <w:hyperlink w:anchor="_bookmark32" w:history="1">
        <w:r w:rsidR="004D3944">
          <w:rPr>
            <w:rFonts w:ascii="Calibri"/>
          </w:rPr>
          <w:t>Conferences and</w:t>
        </w:r>
        <w:r w:rsidR="004D3944">
          <w:rPr>
            <w:rFonts w:ascii="Calibri"/>
            <w:spacing w:val="-4"/>
          </w:rPr>
          <w:t xml:space="preserve"> </w:t>
        </w:r>
        <w:r w:rsidR="004D3944">
          <w:rPr>
            <w:rFonts w:ascii="Calibri"/>
          </w:rPr>
          <w:t>technical</w:t>
        </w:r>
        <w:r w:rsidR="004D3944">
          <w:rPr>
            <w:rFonts w:ascii="Calibri"/>
            <w:spacing w:val="-4"/>
          </w:rPr>
          <w:t xml:space="preserve"> </w:t>
        </w:r>
        <w:r w:rsidR="004D3944">
          <w:rPr>
            <w:rFonts w:ascii="Calibri"/>
          </w:rPr>
          <w:t>meetings</w:t>
        </w:r>
        <w:r w:rsidR="004D3944">
          <w:rPr>
            <w:rFonts w:ascii="Calibri"/>
          </w:rPr>
          <w:tab/>
          <w:t>12</w:t>
        </w:r>
      </w:hyperlink>
    </w:p>
    <w:p w14:paraId="05D55E4A" w14:textId="77777777" w:rsidR="00C0700D" w:rsidRDefault="00FF18D1">
      <w:pPr>
        <w:pStyle w:val="ListParagraph"/>
        <w:numPr>
          <w:ilvl w:val="1"/>
          <w:numId w:val="22"/>
        </w:numPr>
        <w:tabs>
          <w:tab w:val="left" w:pos="1000"/>
          <w:tab w:val="left" w:pos="1001"/>
          <w:tab w:val="right" w:leader="dot" w:pos="9994"/>
        </w:tabs>
        <w:spacing w:before="123"/>
        <w:rPr>
          <w:rFonts w:ascii="Calibri"/>
        </w:rPr>
      </w:pPr>
      <w:hyperlink w:anchor="_bookmark33" w:history="1">
        <w:r w:rsidR="004D3944" w:rsidRPr="001A6E62">
          <w:rPr>
            <w:rFonts w:ascii="Calibri"/>
          </w:rPr>
          <w:t>Standards and Guidelines</w:t>
        </w:r>
        <w:r w:rsidR="004D3944">
          <w:rPr>
            <w:rFonts w:ascii="Calibri"/>
          </w:rPr>
          <w:tab/>
          <w:t>12</w:t>
        </w:r>
      </w:hyperlink>
    </w:p>
    <w:p w14:paraId="658EF11C" w14:textId="77777777" w:rsidR="00C0700D" w:rsidRDefault="00C0700D">
      <w:pPr>
        <w:rPr>
          <w:rFonts w:ascii="Calibri"/>
        </w:rPr>
        <w:sectPr w:rsidR="00C0700D">
          <w:footerReference w:type="default" r:id="rId10"/>
          <w:pgSz w:w="12240" w:h="15840"/>
          <w:pgMar w:top="1360" w:right="1320" w:bottom="1160" w:left="800" w:header="0" w:footer="973" w:gutter="0"/>
          <w:pgNumType w:start="3"/>
          <w:cols w:space="720"/>
        </w:sectPr>
      </w:pPr>
    </w:p>
    <w:p w14:paraId="37C4A0CB" w14:textId="77777777" w:rsidR="00C0700D" w:rsidRDefault="00FF18D1">
      <w:pPr>
        <w:pStyle w:val="ListParagraph"/>
        <w:numPr>
          <w:ilvl w:val="1"/>
          <w:numId w:val="22"/>
        </w:numPr>
        <w:tabs>
          <w:tab w:val="left" w:pos="1000"/>
          <w:tab w:val="left" w:pos="1001"/>
          <w:tab w:val="left" w:leader="dot" w:pos="9769"/>
        </w:tabs>
        <w:spacing w:before="37"/>
        <w:rPr>
          <w:rFonts w:ascii="Calibri"/>
        </w:rPr>
      </w:pPr>
      <w:hyperlink w:anchor="_bookmark34" w:history="1">
        <w:r w:rsidR="004D3944">
          <w:rPr>
            <w:rFonts w:ascii="Calibri"/>
          </w:rPr>
          <w:t>Research</w:t>
        </w:r>
        <w:r w:rsidR="004D3944">
          <w:rPr>
            <w:rFonts w:ascii="Calibri"/>
          </w:rPr>
          <w:tab/>
          <w:t>13</w:t>
        </w:r>
      </w:hyperlink>
    </w:p>
    <w:p w14:paraId="0D59704E" w14:textId="77777777" w:rsidR="00C0700D" w:rsidRDefault="00FF18D1">
      <w:pPr>
        <w:pStyle w:val="ListParagraph"/>
        <w:numPr>
          <w:ilvl w:val="1"/>
          <w:numId w:val="22"/>
        </w:numPr>
        <w:tabs>
          <w:tab w:val="left" w:pos="1000"/>
          <w:tab w:val="left" w:pos="1001"/>
          <w:tab w:val="left" w:leader="dot" w:pos="9769"/>
        </w:tabs>
        <w:spacing w:before="120"/>
        <w:rPr>
          <w:rFonts w:ascii="Calibri"/>
        </w:rPr>
      </w:pPr>
      <w:hyperlink w:anchor="_bookmark35" w:history="1">
        <w:r w:rsidR="004D3944">
          <w:rPr>
            <w:rFonts w:ascii="Calibri"/>
          </w:rPr>
          <w:t>Chapter Technical Programs</w:t>
        </w:r>
        <w:r w:rsidR="004D3944">
          <w:rPr>
            <w:rFonts w:ascii="Calibri"/>
            <w:spacing w:val="-5"/>
          </w:rPr>
          <w:t xml:space="preserve"> </w:t>
        </w:r>
        <w:r w:rsidR="004D3944">
          <w:rPr>
            <w:rFonts w:ascii="Calibri"/>
          </w:rPr>
          <w:t>and</w:t>
        </w:r>
        <w:r w:rsidR="004D3944">
          <w:rPr>
            <w:rFonts w:ascii="Calibri"/>
            <w:spacing w:val="-2"/>
          </w:rPr>
          <w:t xml:space="preserve"> </w:t>
        </w:r>
        <w:r w:rsidR="004D3944">
          <w:rPr>
            <w:rFonts w:ascii="Calibri"/>
          </w:rPr>
          <w:t>Publications</w:t>
        </w:r>
        <w:r w:rsidR="004D3944">
          <w:rPr>
            <w:rFonts w:ascii="Calibri"/>
          </w:rPr>
          <w:tab/>
          <w:t>14</w:t>
        </w:r>
      </w:hyperlink>
    </w:p>
    <w:p w14:paraId="3B360AAC" w14:textId="77777777" w:rsidR="00C0700D" w:rsidRDefault="00FF18D1">
      <w:pPr>
        <w:pStyle w:val="ListParagraph"/>
        <w:numPr>
          <w:ilvl w:val="1"/>
          <w:numId w:val="22"/>
        </w:numPr>
        <w:tabs>
          <w:tab w:val="left" w:pos="1000"/>
          <w:tab w:val="left" w:pos="1001"/>
          <w:tab w:val="left" w:leader="dot" w:pos="9769"/>
        </w:tabs>
        <w:spacing w:before="123"/>
        <w:rPr>
          <w:rFonts w:ascii="Calibri"/>
        </w:rPr>
      </w:pPr>
      <w:hyperlink w:anchor="_bookmark36" w:history="1">
        <w:r w:rsidR="004D3944">
          <w:rPr>
            <w:rFonts w:ascii="Calibri"/>
          </w:rPr>
          <w:t>Written</w:t>
        </w:r>
        <w:r w:rsidR="004D3944">
          <w:rPr>
            <w:rFonts w:ascii="Calibri"/>
            <w:spacing w:val="-4"/>
          </w:rPr>
          <w:t xml:space="preserve"> </w:t>
        </w:r>
        <w:r w:rsidR="004D3944">
          <w:rPr>
            <w:rFonts w:ascii="Calibri"/>
          </w:rPr>
          <w:t>Material</w:t>
        </w:r>
        <w:r w:rsidR="004D3944">
          <w:rPr>
            <w:rFonts w:ascii="Calibri"/>
          </w:rPr>
          <w:tab/>
          <w:t>14</w:t>
        </w:r>
      </w:hyperlink>
    </w:p>
    <w:p w14:paraId="23443404" w14:textId="77777777" w:rsidR="00C0700D" w:rsidRDefault="00FF18D1">
      <w:pPr>
        <w:pStyle w:val="ListParagraph"/>
        <w:numPr>
          <w:ilvl w:val="1"/>
          <w:numId w:val="22"/>
        </w:numPr>
        <w:tabs>
          <w:tab w:val="left" w:pos="1000"/>
          <w:tab w:val="left" w:pos="1001"/>
          <w:tab w:val="left" w:leader="dot" w:pos="9769"/>
        </w:tabs>
        <w:spacing w:before="120"/>
        <w:rPr>
          <w:rFonts w:ascii="Calibri"/>
        </w:rPr>
      </w:pPr>
      <w:hyperlink w:anchor="_bookmark37" w:history="1">
        <w:r w:rsidR="004D3944">
          <w:rPr>
            <w:rFonts w:ascii="Calibri"/>
          </w:rPr>
          <w:t>Website</w:t>
        </w:r>
        <w:r w:rsidR="004D3944">
          <w:rPr>
            <w:rFonts w:ascii="Calibri"/>
          </w:rPr>
          <w:tab/>
          <w:t>14</w:t>
        </w:r>
      </w:hyperlink>
    </w:p>
    <w:p w14:paraId="0A8C3487" w14:textId="77777777" w:rsidR="00C0700D" w:rsidRDefault="00FF18D1">
      <w:pPr>
        <w:pStyle w:val="ListParagraph"/>
        <w:numPr>
          <w:ilvl w:val="1"/>
          <w:numId w:val="21"/>
        </w:numPr>
        <w:tabs>
          <w:tab w:val="left" w:pos="1000"/>
          <w:tab w:val="left" w:pos="1001"/>
          <w:tab w:val="left" w:leader="dot" w:pos="9769"/>
        </w:tabs>
        <w:spacing w:before="123"/>
        <w:rPr>
          <w:rFonts w:ascii="Calibri"/>
        </w:rPr>
      </w:pPr>
      <w:hyperlink w:anchor="_bookmark38" w:history="1">
        <w:r w:rsidR="004D3944">
          <w:rPr>
            <w:rFonts w:ascii="Calibri"/>
          </w:rPr>
          <w:t>Frequently Asked</w:t>
        </w:r>
        <w:r w:rsidR="004D3944">
          <w:rPr>
            <w:rFonts w:ascii="Calibri"/>
            <w:spacing w:val="-4"/>
          </w:rPr>
          <w:t xml:space="preserve"> </w:t>
        </w:r>
        <w:r w:rsidR="004D3944">
          <w:rPr>
            <w:rFonts w:ascii="Calibri"/>
          </w:rPr>
          <w:t>Questions</w:t>
        </w:r>
        <w:r w:rsidR="004D3944">
          <w:rPr>
            <w:rFonts w:ascii="Calibri"/>
            <w:spacing w:val="-2"/>
          </w:rPr>
          <w:t xml:space="preserve"> </w:t>
        </w:r>
        <w:r w:rsidR="004D3944">
          <w:rPr>
            <w:rFonts w:ascii="Calibri"/>
          </w:rPr>
          <w:t>(FAQ)</w:t>
        </w:r>
        <w:r w:rsidR="004D3944">
          <w:rPr>
            <w:rFonts w:ascii="Calibri"/>
          </w:rPr>
          <w:tab/>
          <w:t>14</w:t>
        </w:r>
      </w:hyperlink>
    </w:p>
    <w:p w14:paraId="3FC7E5ED" w14:textId="77777777" w:rsidR="00C0700D" w:rsidRDefault="00FF18D1">
      <w:pPr>
        <w:pStyle w:val="ListParagraph"/>
        <w:numPr>
          <w:ilvl w:val="1"/>
          <w:numId w:val="21"/>
        </w:numPr>
        <w:tabs>
          <w:tab w:val="left" w:pos="1000"/>
          <w:tab w:val="left" w:pos="1001"/>
          <w:tab w:val="left" w:leader="dot" w:pos="9769"/>
        </w:tabs>
        <w:spacing w:before="120"/>
        <w:rPr>
          <w:rFonts w:ascii="Calibri"/>
        </w:rPr>
      </w:pPr>
      <w:hyperlink w:anchor="_bookmark39" w:history="1">
        <w:r w:rsidR="004D3944">
          <w:rPr>
            <w:rFonts w:ascii="Calibri"/>
          </w:rPr>
          <w:t>Special</w:t>
        </w:r>
        <w:r w:rsidR="004D3944">
          <w:rPr>
            <w:rFonts w:ascii="Calibri"/>
            <w:spacing w:val="-1"/>
          </w:rPr>
          <w:t xml:space="preserve"> </w:t>
        </w:r>
        <w:r w:rsidR="004D3944">
          <w:rPr>
            <w:rFonts w:ascii="Calibri"/>
          </w:rPr>
          <w:t>Publications</w:t>
        </w:r>
        <w:r w:rsidR="004D3944">
          <w:rPr>
            <w:rFonts w:ascii="Calibri"/>
          </w:rPr>
          <w:tab/>
          <w:t>15</w:t>
        </w:r>
      </w:hyperlink>
    </w:p>
    <w:p w14:paraId="72CC887D" w14:textId="77777777" w:rsidR="00C0700D" w:rsidRDefault="00FF18D1">
      <w:pPr>
        <w:pStyle w:val="ListParagraph"/>
        <w:numPr>
          <w:ilvl w:val="1"/>
          <w:numId w:val="21"/>
        </w:numPr>
        <w:tabs>
          <w:tab w:val="left" w:pos="1000"/>
          <w:tab w:val="left" w:pos="1001"/>
          <w:tab w:val="left" w:leader="dot" w:pos="9769"/>
        </w:tabs>
        <w:spacing w:before="123"/>
        <w:rPr>
          <w:rFonts w:ascii="Calibri"/>
        </w:rPr>
      </w:pPr>
      <w:hyperlink w:anchor="_bookmark40" w:history="1">
        <w:r w:rsidR="004D3944">
          <w:rPr>
            <w:rFonts w:ascii="Calibri"/>
          </w:rPr>
          <w:t>Professional</w:t>
        </w:r>
        <w:r w:rsidR="004D3944">
          <w:rPr>
            <w:rFonts w:ascii="Calibri"/>
            <w:spacing w:val="-2"/>
          </w:rPr>
          <w:t xml:space="preserve"> </w:t>
        </w:r>
        <w:r w:rsidR="004D3944">
          <w:rPr>
            <w:rFonts w:ascii="Calibri"/>
          </w:rPr>
          <w:t>Development</w:t>
        </w:r>
        <w:r w:rsidR="004D3944">
          <w:rPr>
            <w:rFonts w:ascii="Calibri"/>
            <w:spacing w:val="-4"/>
          </w:rPr>
          <w:t xml:space="preserve"> </w:t>
        </w:r>
        <w:r w:rsidR="004D3944">
          <w:rPr>
            <w:rFonts w:ascii="Calibri"/>
          </w:rPr>
          <w:t>Course</w:t>
        </w:r>
        <w:r w:rsidR="004D3944">
          <w:rPr>
            <w:rFonts w:ascii="Calibri"/>
          </w:rPr>
          <w:tab/>
          <w:t>15</w:t>
        </w:r>
      </w:hyperlink>
    </w:p>
    <w:p w14:paraId="2B9D29FC" w14:textId="77777777" w:rsidR="00C0700D" w:rsidRDefault="00FF18D1" w:rsidP="001A6E62">
      <w:pPr>
        <w:pStyle w:val="ListParagraph"/>
        <w:numPr>
          <w:ilvl w:val="0"/>
          <w:numId w:val="22"/>
        </w:numPr>
        <w:tabs>
          <w:tab w:val="left" w:pos="285"/>
          <w:tab w:val="right" w:leader="dot" w:pos="9997"/>
        </w:tabs>
        <w:spacing w:before="120"/>
      </w:pPr>
      <w:hyperlink w:anchor="_bookmark41" w:history="1">
        <w:r w:rsidR="004D3944" w:rsidRPr="001A6E62">
          <w:rPr>
            <w:b/>
          </w:rPr>
          <w:t>Voting</w:t>
        </w:r>
        <w:r w:rsidR="004D3944">
          <w:rPr>
            <w:b/>
          </w:rPr>
          <w:tab/>
        </w:r>
        <w:r w:rsidR="004D3944">
          <w:t>15</w:t>
        </w:r>
      </w:hyperlink>
    </w:p>
    <w:p w14:paraId="476064B7" w14:textId="77777777" w:rsidR="00C0700D" w:rsidRDefault="00FF18D1">
      <w:pPr>
        <w:pStyle w:val="ListParagraph"/>
        <w:numPr>
          <w:ilvl w:val="1"/>
          <w:numId w:val="22"/>
        </w:numPr>
        <w:tabs>
          <w:tab w:val="left" w:pos="1000"/>
          <w:tab w:val="left" w:pos="1001"/>
          <w:tab w:val="left" w:leader="dot" w:pos="9769"/>
        </w:tabs>
        <w:spacing w:before="103"/>
        <w:rPr>
          <w:rFonts w:ascii="Calibri"/>
        </w:rPr>
      </w:pPr>
      <w:hyperlink w:anchor="_bookmark42" w:history="1">
        <w:r w:rsidR="004D3944">
          <w:rPr>
            <w:rFonts w:ascii="Calibri"/>
          </w:rPr>
          <w:t>Quorum</w:t>
        </w:r>
        <w:r w:rsidR="004D3944">
          <w:rPr>
            <w:rFonts w:ascii="Calibri"/>
          </w:rPr>
          <w:tab/>
          <w:t>15</w:t>
        </w:r>
      </w:hyperlink>
    </w:p>
    <w:p w14:paraId="580494D9" w14:textId="77777777" w:rsidR="00C0700D" w:rsidRDefault="00FF18D1">
      <w:pPr>
        <w:pStyle w:val="ListParagraph"/>
        <w:numPr>
          <w:ilvl w:val="1"/>
          <w:numId w:val="22"/>
        </w:numPr>
        <w:tabs>
          <w:tab w:val="left" w:pos="1000"/>
          <w:tab w:val="left" w:pos="1001"/>
          <w:tab w:val="left" w:leader="dot" w:pos="9769"/>
        </w:tabs>
        <w:spacing w:before="120" w:line="259" w:lineRule="auto"/>
        <w:ind w:right="123"/>
        <w:rPr>
          <w:rFonts w:ascii="Calibri"/>
        </w:rPr>
      </w:pPr>
      <w:hyperlink w:anchor="_bookmark43" w:history="1">
        <w:r w:rsidR="004D3944">
          <w:rPr>
            <w:rFonts w:ascii="Calibri"/>
          </w:rPr>
          <w:t>Approval of Work Statements, Research Proposals, Final Reports, Handbook Chapters, Special</w:t>
        </w:r>
      </w:hyperlink>
      <w:hyperlink w:anchor="_bookmark43" w:history="1">
        <w:r w:rsidR="004D3944">
          <w:rPr>
            <w:rFonts w:ascii="Calibri"/>
          </w:rPr>
          <w:t xml:space="preserve"> Publications, and matters related to Standards</w:t>
        </w:r>
        <w:r w:rsidR="004D3944">
          <w:rPr>
            <w:rFonts w:ascii="Calibri"/>
            <w:spacing w:val="-8"/>
          </w:rPr>
          <w:t xml:space="preserve"> </w:t>
        </w:r>
        <w:r w:rsidR="004D3944">
          <w:rPr>
            <w:rFonts w:ascii="Calibri"/>
          </w:rPr>
          <w:t>and</w:t>
        </w:r>
        <w:r w:rsidR="004D3944">
          <w:rPr>
            <w:rFonts w:ascii="Calibri"/>
            <w:spacing w:val="-2"/>
          </w:rPr>
          <w:t xml:space="preserve"> </w:t>
        </w:r>
        <w:r w:rsidR="004D3944">
          <w:rPr>
            <w:rFonts w:ascii="Calibri"/>
          </w:rPr>
          <w:t>Guidelines:</w:t>
        </w:r>
        <w:r w:rsidR="004D3944">
          <w:rPr>
            <w:rFonts w:ascii="Calibri"/>
          </w:rPr>
          <w:tab/>
          <w:t>15</w:t>
        </w:r>
      </w:hyperlink>
    </w:p>
    <w:p w14:paraId="42CF36E7" w14:textId="77777777" w:rsidR="00C0700D" w:rsidRDefault="00FF18D1">
      <w:pPr>
        <w:pStyle w:val="ListParagraph"/>
        <w:numPr>
          <w:ilvl w:val="1"/>
          <w:numId w:val="22"/>
        </w:numPr>
        <w:tabs>
          <w:tab w:val="left" w:pos="1000"/>
          <w:tab w:val="left" w:pos="1001"/>
          <w:tab w:val="left" w:leader="dot" w:pos="9769"/>
        </w:tabs>
        <w:spacing w:before="102"/>
        <w:rPr>
          <w:rFonts w:ascii="Calibri"/>
        </w:rPr>
      </w:pPr>
      <w:hyperlink w:anchor="_bookmark44" w:history="1">
        <w:r w:rsidR="004D3944">
          <w:rPr>
            <w:rFonts w:ascii="Calibri"/>
          </w:rPr>
          <w:t>Parliamentary</w:t>
        </w:r>
        <w:r w:rsidR="004D3944">
          <w:rPr>
            <w:rFonts w:ascii="Calibri"/>
            <w:spacing w:val="-1"/>
          </w:rPr>
          <w:t xml:space="preserve"> </w:t>
        </w:r>
        <w:r w:rsidR="004D3944">
          <w:rPr>
            <w:rFonts w:ascii="Calibri"/>
          </w:rPr>
          <w:t>procedure</w:t>
        </w:r>
        <w:r w:rsidR="004D3944">
          <w:rPr>
            <w:rFonts w:ascii="Calibri"/>
            <w:spacing w:val="-3"/>
          </w:rPr>
          <w:t xml:space="preserve"> </w:t>
        </w:r>
        <w:r w:rsidR="004D3944">
          <w:rPr>
            <w:rFonts w:ascii="Calibri"/>
          </w:rPr>
          <w:t>motions</w:t>
        </w:r>
        <w:r w:rsidR="004D3944">
          <w:rPr>
            <w:rFonts w:ascii="Calibri"/>
          </w:rPr>
          <w:tab/>
          <w:t>15</w:t>
        </w:r>
      </w:hyperlink>
    </w:p>
    <w:p w14:paraId="227A0F3E" w14:textId="77777777" w:rsidR="00C0700D" w:rsidRDefault="00FF18D1">
      <w:pPr>
        <w:pStyle w:val="ListParagraph"/>
        <w:numPr>
          <w:ilvl w:val="1"/>
          <w:numId w:val="22"/>
        </w:numPr>
        <w:tabs>
          <w:tab w:val="left" w:pos="1000"/>
          <w:tab w:val="left" w:pos="1001"/>
          <w:tab w:val="left" w:leader="dot" w:pos="9769"/>
        </w:tabs>
        <w:spacing w:before="120"/>
        <w:rPr>
          <w:rFonts w:ascii="Calibri"/>
        </w:rPr>
      </w:pPr>
      <w:hyperlink w:anchor="_bookmark45" w:history="1">
        <w:r w:rsidR="004D3944">
          <w:rPr>
            <w:rFonts w:ascii="Calibri"/>
          </w:rPr>
          <w:t>Other</w:t>
        </w:r>
        <w:r w:rsidR="004D3944">
          <w:rPr>
            <w:rFonts w:ascii="Calibri"/>
            <w:spacing w:val="-2"/>
          </w:rPr>
          <w:t xml:space="preserve"> </w:t>
        </w:r>
        <w:r w:rsidR="004D3944">
          <w:rPr>
            <w:rFonts w:ascii="Calibri"/>
          </w:rPr>
          <w:t>motions</w:t>
        </w:r>
        <w:r w:rsidR="004D3944">
          <w:rPr>
            <w:rFonts w:ascii="Calibri"/>
          </w:rPr>
          <w:tab/>
          <w:t>15</w:t>
        </w:r>
      </w:hyperlink>
    </w:p>
    <w:p w14:paraId="3FA77066" w14:textId="77777777" w:rsidR="00C0700D" w:rsidRDefault="00FF18D1">
      <w:pPr>
        <w:pStyle w:val="ListParagraph"/>
        <w:numPr>
          <w:ilvl w:val="1"/>
          <w:numId w:val="22"/>
        </w:numPr>
        <w:tabs>
          <w:tab w:val="left" w:pos="1000"/>
          <w:tab w:val="left" w:pos="1001"/>
          <w:tab w:val="left" w:leader="dot" w:pos="9769"/>
        </w:tabs>
        <w:spacing w:before="121"/>
        <w:rPr>
          <w:rFonts w:ascii="Calibri"/>
        </w:rPr>
      </w:pPr>
      <w:hyperlink w:anchor="_bookmark46" w:history="1">
        <w:r w:rsidR="004D3944">
          <w:rPr>
            <w:rFonts w:ascii="Calibri"/>
          </w:rPr>
          <w:t>Conflict</w:t>
        </w:r>
        <w:r w:rsidR="004D3944">
          <w:rPr>
            <w:rFonts w:ascii="Calibri"/>
            <w:spacing w:val="-3"/>
          </w:rPr>
          <w:t xml:space="preserve"> </w:t>
        </w:r>
        <w:r w:rsidR="004D3944">
          <w:rPr>
            <w:rFonts w:ascii="Calibri"/>
          </w:rPr>
          <w:t>of</w:t>
        </w:r>
        <w:r w:rsidR="004D3944">
          <w:rPr>
            <w:rFonts w:ascii="Calibri"/>
            <w:spacing w:val="-1"/>
          </w:rPr>
          <w:t xml:space="preserve"> </w:t>
        </w:r>
        <w:r w:rsidR="004D3944">
          <w:rPr>
            <w:rFonts w:ascii="Calibri"/>
          </w:rPr>
          <w:t>interest</w:t>
        </w:r>
        <w:r w:rsidR="004D3944">
          <w:rPr>
            <w:rFonts w:ascii="Calibri"/>
          </w:rPr>
          <w:tab/>
          <w:t>15</w:t>
        </w:r>
      </w:hyperlink>
    </w:p>
    <w:p w14:paraId="158FDFB6" w14:textId="77777777" w:rsidR="00C0700D" w:rsidRDefault="00FF18D1">
      <w:pPr>
        <w:pStyle w:val="ListParagraph"/>
        <w:numPr>
          <w:ilvl w:val="1"/>
          <w:numId w:val="22"/>
        </w:numPr>
        <w:tabs>
          <w:tab w:val="left" w:pos="1000"/>
          <w:tab w:val="left" w:pos="1001"/>
          <w:tab w:val="left" w:leader="dot" w:pos="9769"/>
        </w:tabs>
        <w:spacing w:before="122"/>
        <w:rPr>
          <w:rFonts w:ascii="Calibri"/>
        </w:rPr>
      </w:pPr>
      <w:hyperlink w:anchor="_bookmark47" w:history="1">
        <w:r w:rsidR="004D3944">
          <w:rPr>
            <w:rFonts w:ascii="Calibri"/>
          </w:rPr>
          <w:t>Proxy</w:t>
        </w:r>
        <w:r w:rsidR="004D3944">
          <w:rPr>
            <w:rFonts w:ascii="Calibri"/>
            <w:spacing w:val="-2"/>
          </w:rPr>
          <w:t xml:space="preserve"> </w:t>
        </w:r>
        <w:r w:rsidR="004D3944">
          <w:rPr>
            <w:rFonts w:ascii="Calibri"/>
          </w:rPr>
          <w:t>votes</w:t>
        </w:r>
        <w:r w:rsidR="004D3944">
          <w:rPr>
            <w:rFonts w:ascii="Calibri"/>
          </w:rPr>
          <w:tab/>
          <w:t>16</w:t>
        </w:r>
      </w:hyperlink>
    </w:p>
    <w:p w14:paraId="4B85F6C0" w14:textId="77777777" w:rsidR="00C0700D" w:rsidRDefault="00FF18D1">
      <w:pPr>
        <w:pStyle w:val="ListParagraph"/>
        <w:numPr>
          <w:ilvl w:val="1"/>
          <w:numId w:val="22"/>
        </w:numPr>
        <w:tabs>
          <w:tab w:val="left" w:pos="1000"/>
          <w:tab w:val="left" w:pos="1001"/>
          <w:tab w:val="left" w:leader="dot" w:pos="9769"/>
        </w:tabs>
        <w:spacing w:before="121"/>
        <w:rPr>
          <w:rFonts w:ascii="Calibri"/>
        </w:rPr>
      </w:pPr>
      <w:hyperlink w:anchor="_bookmark48" w:history="1">
        <w:r w:rsidR="004D3944">
          <w:rPr>
            <w:rFonts w:ascii="Calibri"/>
          </w:rPr>
          <w:t>Negative Letter/electronic ballot Committee and</w:t>
        </w:r>
        <w:r w:rsidR="004D3944">
          <w:rPr>
            <w:rFonts w:ascii="Calibri"/>
            <w:spacing w:val="-14"/>
          </w:rPr>
          <w:t xml:space="preserve"> </w:t>
        </w:r>
        <w:r w:rsidR="004D3944">
          <w:rPr>
            <w:rFonts w:ascii="Calibri"/>
          </w:rPr>
          <w:t>Subcommittee</w:t>
        </w:r>
        <w:r w:rsidR="004D3944">
          <w:rPr>
            <w:rFonts w:ascii="Calibri"/>
            <w:spacing w:val="-1"/>
          </w:rPr>
          <w:t xml:space="preserve"> </w:t>
        </w:r>
        <w:r w:rsidR="004D3944">
          <w:rPr>
            <w:rFonts w:ascii="Calibri"/>
          </w:rPr>
          <w:t>Votes</w:t>
        </w:r>
        <w:r w:rsidR="004D3944">
          <w:rPr>
            <w:rFonts w:ascii="Calibri"/>
          </w:rPr>
          <w:tab/>
          <w:t>16</w:t>
        </w:r>
      </w:hyperlink>
    </w:p>
    <w:p w14:paraId="6D57EEFA" w14:textId="77777777" w:rsidR="00C0700D" w:rsidRDefault="00FF18D1">
      <w:pPr>
        <w:pStyle w:val="ListParagraph"/>
        <w:numPr>
          <w:ilvl w:val="1"/>
          <w:numId w:val="22"/>
        </w:numPr>
        <w:tabs>
          <w:tab w:val="left" w:pos="1000"/>
          <w:tab w:val="left" w:pos="1001"/>
          <w:tab w:val="left" w:leader="dot" w:pos="9769"/>
        </w:tabs>
        <w:spacing w:before="122"/>
        <w:rPr>
          <w:rFonts w:ascii="Calibri"/>
        </w:rPr>
      </w:pPr>
      <w:hyperlink w:anchor="_bookmark49" w:history="1">
        <w:r w:rsidR="004D3944">
          <w:rPr>
            <w:rFonts w:ascii="Calibri"/>
          </w:rPr>
          <w:t>Subcommittee</w:t>
        </w:r>
        <w:r w:rsidR="004D3944">
          <w:rPr>
            <w:rFonts w:ascii="Calibri"/>
            <w:spacing w:val="-3"/>
          </w:rPr>
          <w:t xml:space="preserve"> </w:t>
        </w:r>
        <w:r w:rsidR="004D3944">
          <w:rPr>
            <w:rFonts w:ascii="Calibri"/>
          </w:rPr>
          <w:t>vote</w:t>
        </w:r>
        <w:r w:rsidR="004D3944">
          <w:rPr>
            <w:rFonts w:ascii="Calibri"/>
          </w:rPr>
          <w:tab/>
          <w:t>16</w:t>
        </w:r>
      </w:hyperlink>
    </w:p>
    <w:p w14:paraId="6177D4BF" w14:textId="77777777" w:rsidR="00C0700D" w:rsidRDefault="00FF18D1">
      <w:pPr>
        <w:pStyle w:val="ListParagraph"/>
        <w:numPr>
          <w:ilvl w:val="1"/>
          <w:numId w:val="22"/>
        </w:numPr>
        <w:tabs>
          <w:tab w:val="left" w:pos="1000"/>
          <w:tab w:val="left" w:pos="1001"/>
          <w:tab w:val="left" w:leader="dot" w:pos="9769"/>
        </w:tabs>
        <w:spacing w:before="120"/>
        <w:rPr>
          <w:rFonts w:ascii="Calibri"/>
        </w:rPr>
      </w:pPr>
      <w:hyperlink w:anchor="_bookmark50" w:history="1">
        <w:r w:rsidR="004D3944">
          <w:rPr>
            <w:rFonts w:ascii="Calibri"/>
          </w:rPr>
          <w:t>Guests</w:t>
        </w:r>
        <w:r w:rsidR="004D3944">
          <w:rPr>
            <w:rFonts w:ascii="Calibri"/>
          </w:rPr>
          <w:tab/>
          <w:t>16</w:t>
        </w:r>
      </w:hyperlink>
    </w:p>
    <w:p w14:paraId="4D297AD4" w14:textId="77777777" w:rsidR="00C0700D" w:rsidRDefault="00FF18D1">
      <w:pPr>
        <w:pStyle w:val="ListParagraph"/>
        <w:numPr>
          <w:ilvl w:val="0"/>
          <w:numId w:val="22"/>
        </w:numPr>
        <w:tabs>
          <w:tab w:val="left" w:pos="285"/>
          <w:tab w:val="left" w:leader="dot" w:pos="9776"/>
        </w:tabs>
        <w:spacing w:before="120"/>
      </w:pPr>
      <w:hyperlink w:anchor="_bookmark51" w:history="1">
        <w:r w:rsidR="004D3944">
          <w:rPr>
            <w:b/>
          </w:rPr>
          <w:t>Contacts outside the Society between ASHRAE and</w:t>
        </w:r>
        <w:r w:rsidR="004D3944">
          <w:rPr>
            <w:b/>
            <w:spacing w:val="-11"/>
          </w:rPr>
          <w:t xml:space="preserve"> </w:t>
        </w:r>
        <w:r w:rsidR="004D3944">
          <w:rPr>
            <w:b/>
          </w:rPr>
          <w:t>other</w:t>
        </w:r>
        <w:r w:rsidR="004D3944">
          <w:rPr>
            <w:b/>
            <w:spacing w:val="-4"/>
          </w:rPr>
          <w:t xml:space="preserve"> </w:t>
        </w:r>
        <w:r w:rsidR="004D3944">
          <w:rPr>
            <w:b/>
          </w:rPr>
          <w:t>organizations</w:t>
        </w:r>
        <w:r w:rsidR="004D3944">
          <w:rPr>
            <w:b/>
          </w:rPr>
          <w:tab/>
        </w:r>
        <w:r w:rsidR="004D3944">
          <w:t>16</w:t>
        </w:r>
      </w:hyperlink>
    </w:p>
    <w:p w14:paraId="4B59EFE1" w14:textId="77777777" w:rsidR="00C0700D" w:rsidRDefault="00FF18D1">
      <w:pPr>
        <w:pStyle w:val="ListParagraph"/>
        <w:numPr>
          <w:ilvl w:val="1"/>
          <w:numId w:val="22"/>
        </w:numPr>
        <w:tabs>
          <w:tab w:val="left" w:pos="1000"/>
          <w:tab w:val="left" w:pos="1001"/>
          <w:tab w:val="left" w:leader="dot" w:pos="9769"/>
        </w:tabs>
        <w:spacing w:before="103"/>
        <w:rPr>
          <w:rFonts w:ascii="Calibri"/>
        </w:rPr>
      </w:pPr>
      <w:hyperlink w:anchor="_bookmark52" w:history="1">
        <w:r w:rsidR="004D3944">
          <w:rPr>
            <w:rFonts w:ascii="Calibri"/>
          </w:rPr>
          <w:t>Official</w:t>
        </w:r>
        <w:r w:rsidR="004D3944">
          <w:rPr>
            <w:rFonts w:ascii="Calibri"/>
            <w:spacing w:val="-2"/>
          </w:rPr>
          <w:t xml:space="preserve"> </w:t>
        </w:r>
        <w:r w:rsidR="004D3944">
          <w:rPr>
            <w:rFonts w:ascii="Calibri"/>
          </w:rPr>
          <w:t>Liaisons</w:t>
        </w:r>
        <w:r w:rsidR="004D3944">
          <w:rPr>
            <w:rFonts w:ascii="Calibri"/>
          </w:rPr>
          <w:tab/>
          <w:t>16</w:t>
        </w:r>
      </w:hyperlink>
    </w:p>
    <w:p w14:paraId="545474E9" w14:textId="77777777" w:rsidR="00C0700D" w:rsidRDefault="00FF18D1">
      <w:pPr>
        <w:pStyle w:val="ListParagraph"/>
        <w:numPr>
          <w:ilvl w:val="1"/>
          <w:numId w:val="22"/>
        </w:numPr>
        <w:tabs>
          <w:tab w:val="left" w:pos="1000"/>
          <w:tab w:val="left" w:pos="1001"/>
          <w:tab w:val="left" w:leader="dot" w:pos="9769"/>
        </w:tabs>
        <w:spacing w:before="121"/>
        <w:rPr>
          <w:rFonts w:ascii="Calibri"/>
        </w:rPr>
      </w:pPr>
      <w:hyperlink w:anchor="_bookmark53" w:history="1">
        <w:r w:rsidR="004D3944">
          <w:rPr>
            <w:rFonts w:ascii="Calibri"/>
          </w:rPr>
          <w:t>Unofficial</w:t>
        </w:r>
        <w:r w:rsidR="004D3944">
          <w:rPr>
            <w:rFonts w:ascii="Calibri"/>
            <w:spacing w:val="-3"/>
          </w:rPr>
          <w:t xml:space="preserve"> </w:t>
        </w:r>
        <w:r w:rsidR="004D3944">
          <w:rPr>
            <w:rFonts w:ascii="Calibri"/>
          </w:rPr>
          <w:t>Liaison</w:t>
        </w:r>
        <w:r w:rsidR="004D3944">
          <w:rPr>
            <w:rFonts w:ascii="Calibri"/>
            <w:spacing w:val="-4"/>
          </w:rPr>
          <w:t xml:space="preserve"> </w:t>
        </w:r>
        <w:r w:rsidR="004D3944">
          <w:rPr>
            <w:rFonts w:ascii="Calibri"/>
          </w:rPr>
          <w:t>appointments</w:t>
        </w:r>
        <w:r w:rsidR="004D3944">
          <w:rPr>
            <w:rFonts w:ascii="Calibri"/>
          </w:rPr>
          <w:tab/>
          <w:t>17</w:t>
        </w:r>
      </w:hyperlink>
    </w:p>
    <w:p w14:paraId="4715F73F" w14:textId="77777777" w:rsidR="00C0700D" w:rsidRDefault="00FF18D1">
      <w:pPr>
        <w:pStyle w:val="ListParagraph"/>
        <w:numPr>
          <w:ilvl w:val="1"/>
          <w:numId w:val="22"/>
        </w:numPr>
        <w:tabs>
          <w:tab w:val="left" w:pos="1000"/>
          <w:tab w:val="left" w:pos="1001"/>
          <w:tab w:val="left" w:leader="dot" w:pos="9769"/>
        </w:tabs>
        <w:spacing w:before="122"/>
        <w:rPr>
          <w:rFonts w:ascii="Calibri"/>
        </w:rPr>
      </w:pPr>
      <w:hyperlink w:anchor="_bookmark54" w:history="1">
        <w:r w:rsidR="004D3944">
          <w:rPr>
            <w:rFonts w:ascii="Calibri"/>
          </w:rPr>
          <w:t>Liaison</w:t>
        </w:r>
        <w:r w:rsidR="004D3944">
          <w:rPr>
            <w:rFonts w:ascii="Calibri"/>
            <w:spacing w:val="-5"/>
          </w:rPr>
          <w:t xml:space="preserve"> </w:t>
        </w:r>
        <w:r w:rsidR="004D3944">
          <w:rPr>
            <w:rFonts w:ascii="Calibri"/>
          </w:rPr>
          <w:t>Expense</w:t>
        </w:r>
        <w:r w:rsidR="004D3944">
          <w:rPr>
            <w:rFonts w:ascii="Calibri"/>
            <w:spacing w:val="-1"/>
          </w:rPr>
          <w:t xml:space="preserve"> </w:t>
        </w:r>
        <w:r w:rsidR="004D3944">
          <w:rPr>
            <w:rFonts w:ascii="Calibri"/>
          </w:rPr>
          <w:t>reimbursement</w:t>
        </w:r>
        <w:r w:rsidR="004D3944">
          <w:rPr>
            <w:rFonts w:ascii="Calibri"/>
          </w:rPr>
          <w:tab/>
          <w:t>17</w:t>
        </w:r>
      </w:hyperlink>
    </w:p>
    <w:p w14:paraId="30BAF53E" w14:textId="77777777" w:rsidR="00C0700D" w:rsidRDefault="00FF18D1">
      <w:pPr>
        <w:pStyle w:val="ListParagraph"/>
        <w:numPr>
          <w:ilvl w:val="1"/>
          <w:numId w:val="22"/>
        </w:numPr>
        <w:tabs>
          <w:tab w:val="left" w:pos="1000"/>
          <w:tab w:val="left" w:pos="1001"/>
          <w:tab w:val="left" w:leader="dot" w:pos="9769"/>
        </w:tabs>
        <w:spacing w:before="120"/>
        <w:rPr>
          <w:rFonts w:ascii="Calibri"/>
        </w:rPr>
      </w:pPr>
      <w:hyperlink w:anchor="_bookmark55" w:history="1">
        <w:r w:rsidR="004D3944" w:rsidRPr="001A6E62">
          <w:rPr>
            <w:rFonts w:ascii="Calibri"/>
          </w:rPr>
          <w:t>Communications between a TC/TG/MTG/TRG and other organizations</w:t>
        </w:r>
        <w:r w:rsidR="004D3944">
          <w:rPr>
            <w:rFonts w:ascii="Calibri"/>
          </w:rPr>
          <w:tab/>
          <w:t>17</w:t>
        </w:r>
      </w:hyperlink>
    </w:p>
    <w:p w14:paraId="0F5F1EB2" w14:textId="77777777" w:rsidR="00C0700D" w:rsidRDefault="00FF18D1">
      <w:pPr>
        <w:tabs>
          <w:tab w:val="left" w:leader="dot" w:pos="9776"/>
        </w:tabs>
        <w:spacing w:before="118"/>
        <w:ind w:left="104"/>
      </w:pPr>
      <w:hyperlink w:anchor="_bookmark56" w:history="1">
        <w:r w:rsidR="004D3944">
          <w:rPr>
            <w:b/>
          </w:rPr>
          <w:t>Appendix A - Procedure for Proposing New Technical Committee or Multidisciplinary</w:t>
        </w:r>
        <w:r w:rsidR="004D3944">
          <w:rPr>
            <w:b/>
            <w:spacing w:val="-16"/>
          </w:rPr>
          <w:t xml:space="preserve"> </w:t>
        </w:r>
        <w:r w:rsidR="004D3944">
          <w:rPr>
            <w:b/>
          </w:rPr>
          <w:t>Task</w:t>
        </w:r>
        <w:r w:rsidR="004D3944">
          <w:rPr>
            <w:b/>
            <w:spacing w:val="-1"/>
          </w:rPr>
          <w:t xml:space="preserve"> </w:t>
        </w:r>
        <w:r w:rsidR="004D3944">
          <w:rPr>
            <w:b/>
          </w:rPr>
          <w:t>Group</w:t>
        </w:r>
        <w:r w:rsidR="004D3944">
          <w:rPr>
            <w:b/>
          </w:rPr>
          <w:tab/>
        </w:r>
        <w:r w:rsidR="004D3944">
          <w:t>18</w:t>
        </w:r>
      </w:hyperlink>
    </w:p>
    <w:p w14:paraId="4F295DF7" w14:textId="77777777" w:rsidR="00C0700D" w:rsidRDefault="00FF18D1">
      <w:pPr>
        <w:tabs>
          <w:tab w:val="left" w:leader="dot" w:pos="9776"/>
        </w:tabs>
        <w:spacing w:before="99"/>
        <w:ind w:left="104"/>
      </w:pPr>
      <w:hyperlink w:anchor="_bookmark57" w:history="1">
        <w:r w:rsidR="004D3944">
          <w:rPr>
            <w:b/>
          </w:rPr>
          <w:t>Appendix B - Procedure for TC/TG/TRG</w:t>
        </w:r>
        <w:r w:rsidR="004D3944">
          <w:rPr>
            <w:b/>
            <w:spacing w:val="-9"/>
          </w:rPr>
          <w:t xml:space="preserve"> </w:t>
        </w:r>
        <w:r w:rsidR="004D3944">
          <w:rPr>
            <w:b/>
          </w:rPr>
          <w:t>Membership</w:t>
        </w:r>
        <w:r w:rsidR="004D3944">
          <w:rPr>
            <w:b/>
            <w:spacing w:val="-1"/>
          </w:rPr>
          <w:t xml:space="preserve"> </w:t>
        </w:r>
        <w:r w:rsidR="004D3944">
          <w:rPr>
            <w:b/>
          </w:rPr>
          <w:t>Update</w:t>
        </w:r>
        <w:r w:rsidR="004D3944">
          <w:rPr>
            <w:b/>
          </w:rPr>
          <w:tab/>
        </w:r>
        <w:r w:rsidR="004D3944">
          <w:t>19</w:t>
        </w:r>
      </w:hyperlink>
    </w:p>
    <w:p w14:paraId="0106BBA1" w14:textId="77777777" w:rsidR="00C0700D" w:rsidRDefault="00FF18D1">
      <w:pPr>
        <w:tabs>
          <w:tab w:val="left" w:leader="dot" w:pos="9776"/>
        </w:tabs>
        <w:spacing w:before="103"/>
        <w:ind w:left="104"/>
      </w:pPr>
      <w:hyperlink w:anchor="_bookmark58" w:history="1">
        <w:r w:rsidR="004D3944">
          <w:rPr>
            <w:b/>
          </w:rPr>
          <w:t>Appendix C</w:t>
        </w:r>
        <w:r w:rsidR="004D3944">
          <w:rPr>
            <w:b/>
            <w:spacing w:val="-3"/>
          </w:rPr>
          <w:t xml:space="preserve"> </w:t>
        </w:r>
        <w:r w:rsidR="004D3944">
          <w:rPr>
            <w:b/>
          </w:rPr>
          <w:t>– Awards</w:t>
        </w:r>
        <w:r w:rsidR="004D3944">
          <w:rPr>
            <w:b/>
          </w:rPr>
          <w:tab/>
        </w:r>
        <w:r w:rsidR="004D3944">
          <w:t>21</w:t>
        </w:r>
      </w:hyperlink>
    </w:p>
    <w:p w14:paraId="7A58BC5E" w14:textId="77777777" w:rsidR="00C0700D" w:rsidRDefault="00FF18D1">
      <w:pPr>
        <w:tabs>
          <w:tab w:val="left" w:leader="dot" w:pos="9776"/>
        </w:tabs>
        <w:spacing w:before="99"/>
        <w:ind w:left="104"/>
      </w:pPr>
      <w:hyperlink w:anchor="_bookmark59" w:history="1">
        <w:r w:rsidR="004D3944">
          <w:rPr>
            <w:b/>
          </w:rPr>
          <w:t>Appendix D- Overview of</w:t>
        </w:r>
        <w:r w:rsidR="004D3944">
          <w:rPr>
            <w:b/>
            <w:spacing w:val="-4"/>
          </w:rPr>
          <w:t xml:space="preserve"> </w:t>
        </w:r>
        <w:r w:rsidR="004D3944">
          <w:rPr>
            <w:b/>
          </w:rPr>
          <w:t>Research</w:t>
        </w:r>
        <w:r w:rsidR="004D3944">
          <w:rPr>
            <w:b/>
            <w:spacing w:val="-2"/>
          </w:rPr>
          <w:t xml:space="preserve"> </w:t>
        </w:r>
        <w:r w:rsidR="004D3944">
          <w:rPr>
            <w:b/>
          </w:rPr>
          <w:t>procedures</w:t>
        </w:r>
        <w:r w:rsidR="004D3944">
          <w:rPr>
            <w:b/>
          </w:rPr>
          <w:tab/>
        </w:r>
        <w:r w:rsidR="004D3944">
          <w:t>23</w:t>
        </w:r>
      </w:hyperlink>
    </w:p>
    <w:p w14:paraId="393F5AC9" w14:textId="77777777" w:rsidR="00C0700D" w:rsidRDefault="00FF18D1">
      <w:pPr>
        <w:tabs>
          <w:tab w:val="left" w:leader="dot" w:pos="9776"/>
        </w:tabs>
        <w:spacing w:before="100"/>
        <w:ind w:left="104"/>
      </w:pPr>
      <w:hyperlink w:anchor="_bookmark60" w:history="1">
        <w:r w:rsidR="004D3944">
          <w:rPr>
            <w:b/>
          </w:rPr>
          <w:t>Appendix E – Copyright for</w:t>
        </w:r>
        <w:r w:rsidR="004D3944">
          <w:rPr>
            <w:b/>
            <w:spacing w:val="-8"/>
          </w:rPr>
          <w:t xml:space="preserve"> </w:t>
        </w:r>
        <w:r w:rsidR="004D3944">
          <w:rPr>
            <w:b/>
          </w:rPr>
          <w:t>Draft</w:t>
        </w:r>
        <w:r w:rsidR="004D3944">
          <w:rPr>
            <w:b/>
            <w:spacing w:val="-1"/>
          </w:rPr>
          <w:t xml:space="preserve"> </w:t>
        </w:r>
        <w:r w:rsidR="004D3944">
          <w:rPr>
            <w:b/>
          </w:rPr>
          <w:t>Documents</w:t>
        </w:r>
        <w:r w:rsidR="004D3944">
          <w:rPr>
            <w:b/>
          </w:rPr>
          <w:tab/>
        </w:r>
        <w:r w:rsidR="004D3944">
          <w:t>26</w:t>
        </w:r>
      </w:hyperlink>
    </w:p>
    <w:p w14:paraId="4E8AA0F8" w14:textId="77777777" w:rsidR="00C0700D" w:rsidRDefault="00FF18D1">
      <w:pPr>
        <w:tabs>
          <w:tab w:val="left" w:leader="dot" w:pos="9776"/>
        </w:tabs>
        <w:spacing w:before="101"/>
        <w:ind w:left="104"/>
      </w:pPr>
      <w:hyperlink w:anchor="_bookmark61" w:history="1">
        <w:r w:rsidR="004D3944">
          <w:rPr>
            <w:b/>
          </w:rPr>
          <w:t>Appendix F - Broad Topic Special Publications Peer</w:t>
        </w:r>
        <w:r w:rsidR="004D3944">
          <w:rPr>
            <w:b/>
            <w:spacing w:val="-13"/>
          </w:rPr>
          <w:t xml:space="preserve"> </w:t>
        </w:r>
        <w:r w:rsidR="004D3944">
          <w:rPr>
            <w:b/>
          </w:rPr>
          <w:t>Review Procedure</w:t>
        </w:r>
        <w:r w:rsidR="004D3944">
          <w:rPr>
            <w:b/>
          </w:rPr>
          <w:tab/>
        </w:r>
        <w:r w:rsidR="004D3944">
          <w:t>27</w:t>
        </w:r>
      </w:hyperlink>
    </w:p>
    <w:p w14:paraId="374E1CAA" w14:textId="77777777" w:rsidR="00C0700D" w:rsidRDefault="00FF18D1">
      <w:pPr>
        <w:tabs>
          <w:tab w:val="left" w:leader="dot" w:pos="9776"/>
        </w:tabs>
        <w:spacing w:before="99"/>
        <w:ind w:left="104"/>
      </w:pPr>
      <w:hyperlink w:anchor="_bookmark62" w:history="1">
        <w:r w:rsidR="004D3944">
          <w:rPr>
            <w:b/>
          </w:rPr>
          <w:t>Appendix G - Duties of the TC/TG Professional Development Committee</w:t>
        </w:r>
        <w:r w:rsidR="004D3944">
          <w:rPr>
            <w:b/>
            <w:spacing w:val="-20"/>
          </w:rPr>
          <w:t xml:space="preserve"> </w:t>
        </w:r>
        <w:r w:rsidR="004D3944">
          <w:rPr>
            <w:b/>
          </w:rPr>
          <w:t>(PDC)</w:t>
        </w:r>
        <w:r w:rsidR="004D3944">
          <w:rPr>
            <w:b/>
            <w:spacing w:val="-2"/>
          </w:rPr>
          <w:t xml:space="preserve"> </w:t>
        </w:r>
        <w:r w:rsidR="004D3944">
          <w:rPr>
            <w:b/>
          </w:rPr>
          <w:t>Liaison</w:t>
        </w:r>
        <w:r w:rsidR="004D3944">
          <w:rPr>
            <w:b/>
          </w:rPr>
          <w:tab/>
        </w:r>
        <w:r w:rsidR="004D3944">
          <w:t>28</w:t>
        </w:r>
      </w:hyperlink>
    </w:p>
    <w:p w14:paraId="4AAE860A" w14:textId="77777777" w:rsidR="00C0700D" w:rsidRDefault="00FF18D1">
      <w:pPr>
        <w:tabs>
          <w:tab w:val="left" w:leader="dot" w:pos="9776"/>
        </w:tabs>
        <w:spacing w:before="100"/>
        <w:ind w:left="104"/>
      </w:pPr>
      <w:hyperlink w:anchor="_bookmark63" w:history="1">
        <w:r w:rsidR="004D3944">
          <w:rPr>
            <w:b/>
          </w:rPr>
          <w:t>Appendix H - Parliamentary</w:t>
        </w:r>
        <w:r w:rsidR="004D3944">
          <w:rPr>
            <w:b/>
            <w:spacing w:val="-8"/>
          </w:rPr>
          <w:t xml:space="preserve"> </w:t>
        </w:r>
        <w:r w:rsidR="004D3944">
          <w:rPr>
            <w:b/>
          </w:rPr>
          <w:t>Motions</w:t>
        </w:r>
        <w:r w:rsidR="004D3944">
          <w:rPr>
            <w:b/>
            <w:spacing w:val="-2"/>
          </w:rPr>
          <w:t xml:space="preserve"> </w:t>
        </w:r>
        <w:r w:rsidR="004D3944">
          <w:rPr>
            <w:b/>
          </w:rPr>
          <w:t>Guide</w:t>
        </w:r>
        <w:r w:rsidR="004D3944">
          <w:rPr>
            <w:b/>
          </w:rPr>
          <w:tab/>
        </w:r>
        <w:r w:rsidR="004D3944">
          <w:t>29</w:t>
        </w:r>
      </w:hyperlink>
    </w:p>
    <w:p w14:paraId="24591722" w14:textId="77777777" w:rsidR="00C0700D" w:rsidRDefault="00C0700D">
      <w:pPr>
        <w:sectPr w:rsidR="00C0700D">
          <w:pgSz w:w="12240" w:h="15840"/>
          <w:pgMar w:top="1400" w:right="1320" w:bottom="1160" w:left="800" w:header="0" w:footer="973" w:gutter="0"/>
          <w:cols w:space="720"/>
        </w:sectPr>
      </w:pPr>
    </w:p>
    <w:p w14:paraId="08D9439A" w14:textId="77777777" w:rsidR="00C0700D" w:rsidRDefault="00C0700D">
      <w:pPr>
        <w:pStyle w:val="BodyText"/>
        <w:spacing w:before="3"/>
        <w:ind w:left="0" w:firstLine="0"/>
        <w:rPr>
          <w:sz w:val="32"/>
        </w:rPr>
      </w:pPr>
    </w:p>
    <w:p w14:paraId="12033308" w14:textId="77777777" w:rsidR="00C0700D" w:rsidRDefault="004D3944">
      <w:pPr>
        <w:pStyle w:val="ListParagraph"/>
        <w:numPr>
          <w:ilvl w:val="0"/>
          <w:numId w:val="20"/>
        </w:numPr>
        <w:tabs>
          <w:tab w:val="left" w:pos="912"/>
        </w:tabs>
        <w:spacing w:line="251" w:lineRule="exact"/>
        <w:rPr>
          <w:b/>
        </w:rPr>
      </w:pPr>
      <w:bookmarkStart w:id="1" w:name="_bookmark1"/>
      <w:bookmarkEnd w:id="1"/>
      <w:r>
        <w:rPr>
          <w:b/>
          <w:u w:val="thick"/>
        </w:rPr>
        <w:t>General – Technical</w:t>
      </w:r>
      <w:r>
        <w:rPr>
          <w:b/>
          <w:spacing w:val="-1"/>
          <w:u w:val="thick"/>
        </w:rPr>
        <w:t xml:space="preserve"> </w:t>
      </w:r>
      <w:r>
        <w:rPr>
          <w:b/>
          <w:u w:val="thick"/>
        </w:rPr>
        <w:t>Committees</w:t>
      </w:r>
    </w:p>
    <w:p w14:paraId="1FC96358" w14:textId="77777777" w:rsidR="00907330" w:rsidRPr="00907330" w:rsidRDefault="004D3944" w:rsidP="00907330">
      <w:pPr>
        <w:pStyle w:val="ListParagraph"/>
        <w:numPr>
          <w:ilvl w:val="1"/>
          <w:numId w:val="20"/>
        </w:numPr>
        <w:tabs>
          <w:tab w:val="left" w:pos="1991"/>
          <w:tab w:val="left" w:pos="1992"/>
        </w:tabs>
        <w:spacing w:line="252" w:lineRule="exact"/>
      </w:pPr>
      <w:bookmarkStart w:id="2" w:name="_bookmark2"/>
      <w:bookmarkEnd w:id="2"/>
      <w:r w:rsidRPr="00907330">
        <w:rPr>
          <w:u w:val="single"/>
        </w:rPr>
        <w:t>Committees</w:t>
      </w:r>
    </w:p>
    <w:p w14:paraId="0BF4EB9B" w14:textId="77777777" w:rsidR="00C0700D" w:rsidRPr="00D5517A" w:rsidRDefault="00907330" w:rsidP="00907330">
      <w:pPr>
        <w:pStyle w:val="ListParagraph"/>
        <w:tabs>
          <w:tab w:val="left" w:pos="1991"/>
          <w:tab w:val="left" w:pos="1992"/>
        </w:tabs>
        <w:spacing w:line="252" w:lineRule="exact"/>
        <w:ind w:left="1980" w:hanging="720"/>
      </w:pPr>
      <w:r w:rsidRPr="00907330">
        <w:t xml:space="preserve">1.1.1     </w:t>
      </w:r>
      <w:r w:rsidR="004D3944" w:rsidRPr="00D5517A">
        <w:t>The Technical Activities Committee (TAC) shall authorize the formation of</w:t>
      </w:r>
      <w:r w:rsidR="004D3944" w:rsidRPr="00907330">
        <w:rPr>
          <w:spacing w:val="-35"/>
        </w:rPr>
        <w:t xml:space="preserve"> </w:t>
      </w:r>
      <w:r w:rsidR="004D3944" w:rsidRPr="00D5517A">
        <w:t>Technical Committees (TC), Task Groups (TG), Technical Resource Groups (TRG) and Multidisciplinary Task Groups (MTG). All such committees shall</w:t>
      </w:r>
      <w:r w:rsidR="004D3944" w:rsidRPr="00907330">
        <w:rPr>
          <w:spacing w:val="-10"/>
        </w:rPr>
        <w:t xml:space="preserve"> </w:t>
      </w:r>
      <w:r w:rsidR="004D3944" w:rsidRPr="00D5517A">
        <w:t>be:</w:t>
      </w:r>
    </w:p>
    <w:p w14:paraId="4DFF5B78" w14:textId="77777777" w:rsidR="00C0700D" w:rsidRPr="00D5517A" w:rsidRDefault="004D3944">
      <w:pPr>
        <w:pStyle w:val="ListParagraph"/>
        <w:numPr>
          <w:ilvl w:val="3"/>
          <w:numId w:val="20"/>
        </w:numPr>
        <w:tabs>
          <w:tab w:val="left" w:pos="2352"/>
        </w:tabs>
        <w:spacing w:line="252" w:lineRule="exact"/>
        <w:ind w:hanging="360"/>
      </w:pPr>
      <w:r w:rsidRPr="00D5517A">
        <w:t>under the administrative direction of</w:t>
      </w:r>
      <w:r w:rsidRPr="00D5517A">
        <w:rPr>
          <w:spacing w:val="-6"/>
        </w:rPr>
        <w:t xml:space="preserve"> </w:t>
      </w:r>
      <w:r w:rsidRPr="00D5517A">
        <w:t>TAC</w:t>
      </w:r>
    </w:p>
    <w:p w14:paraId="5864F358" w14:textId="77777777" w:rsidR="00C0700D" w:rsidRDefault="004D3944">
      <w:pPr>
        <w:pStyle w:val="ListParagraph"/>
        <w:numPr>
          <w:ilvl w:val="3"/>
          <w:numId w:val="20"/>
        </w:numPr>
        <w:tabs>
          <w:tab w:val="left" w:pos="2352"/>
        </w:tabs>
        <w:spacing w:before="1" w:line="252" w:lineRule="exact"/>
        <w:ind w:hanging="360"/>
      </w:pPr>
      <w:r w:rsidRPr="005578E1">
        <w:t>assigned to a Section</w:t>
      </w:r>
      <w:r w:rsidRPr="005578E1">
        <w:rPr>
          <w:spacing w:val="-5"/>
        </w:rPr>
        <w:t xml:space="preserve"> </w:t>
      </w:r>
      <w:r w:rsidRPr="005578E1">
        <w:t>Head</w:t>
      </w:r>
    </w:p>
    <w:p w14:paraId="33D84E43" w14:textId="77777777" w:rsidR="00C0700D" w:rsidRPr="00D5517A" w:rsidRDefault="00907330" w:rsidP="00907330">
      <w:pPr>
        <w:tabs>
          <w:tab w:val="left" w:pos="1991"/>
          <w:tab w:val="left" w:pos="1992"/>
        </w:tabs>
        <w:spacing w:line="252" w:lineRule="exact"/>
        <w:ind w:left="1271"/>
      </w:pPr>
      <w:r>
        <w:t>1.1.2</w:t>
      </w:r>
      <w:r>
        <w:tab/>
      </w:r>
      <w:r w:rsidR="004D3944" w:rsidRPr="005578E1">
        <w:t>New Committees may be proposed to TAC using the procedure found in</w:t>
      </w:r>
      <w:r w:rsidR="004D3944" w:rsidRPr="00907330">
        <w:rPr>
          <w:color w:val="0000FF"/>
        </w:rPr>
        <w:t xml:space="preserve"> </w:t>
      </w:r>
      <w:hyperlink w:anchor="_bookmark56" w:history="1">
        <w:r w:rsidR="004D3944" w:rsidRPr="00907330">
          <w:rPr>
            <w:color w:val="0000FF"/>
            <w:u w:val="single" w:color="0000FF"/>
          </w:rPr>
          <w:t>Appendix</w:t>
        </w:r>
        <w:r w:rsidR="004D3944" w:rsidRPr="00907330">
          <w:rPr>
            <w:color w:val="0000FF"/>
            <w:spacing w:val="-16"/>
            <w:u w:val="single" w:color="0000FF"/>
          </w:rPr>
          <w:t xml:space="preserve"> </w:t>
        </w:r>
        <w:r w:rsidR="004D3944" w:rsidRPr="00907330">
          <w:rPr>
            <w:color w:val="0000FF"/>
            <w:u w:val="single" w:color="0000FF"/>
          </w:rPr>
          <w:t>A</w:t>
        </w:r>
        <w:r w:rsidR="004D3944" w:rsidRPr="00D5517A">
          <w:t>.</w:t>
        </w:r>
      </w:hyperlink>
    </w:p>
    <w:p w14:paraId="0C3F2B46" w14:textId="77777777" w:rsidR="00C0700D" w:rsidRPr="00D5517A" w:rsidRDefault="004D3944">
      <w:pPr>
        <w:pStyle w:val="ListParagraph"/>
        <w:numPr>
          <w:ilvl w:val="1"/>
          <w:numId w:val="20"/>
        </w:numPr>
        <w:tabs>
          <w:tab w:val="left" w:pos="1272"/>
        </w:tabs>
        <w:spacing w:before="1" w:line="252" w:lineRule="exact"/>
      </w:pPr>
      <w:bookmarkStart w:id="3" w:name="_bookmark3"/>
      <w:bookmarkEnd w:id="3"/>
      <w:r w:rsidRPr="00D5517A">
        <w:rPr>
          <w:u w:val="single"/>
        </w:rPr>
        <w:t>Purpose</w:t>
      </w:r>
    </w:p>
    <w:p w14:paraId="6E6BC21E" w14:textId="77777777" w:rsidR="00C0700D" w:rsidRDefault="004D3944" w:rsidP="00907330">
      <w:pPr>
        <w:pStyle w:val="ListParagraph"/>
        <w:numPr>
          <w:ilvl w:val="2"/>
          <w:numId w:val="23"/>
        </w:numPr>
        <w:tabs>
          <w:tab w:val="left" w:pos="1991"/>
          <w:tab w:val="left" w:pos="1992"/>
        </w:tabs>
        <w:ind w:right="324"/>
      </w:pPr>
      <w:r w:rsidRPr="00D5517A">
        <w:t>A TC is a standing committee with a defined scope of activity which is constituted to provide</w:t>
      </w:r>
      <w:r>
        <w:t xml:space="preserve"> the Society with technical expertise on subjects within that scope of activity. TC functions may</w:t>
      </w:r>
      <w:r w:rsidRPr="00907330">
        <w:rPr>
          <w:spacing w:val="-3"/>
        </w:rPr>
        <w:t xml:space="preserve"> </w:t>
      </w:r>
      <w:r>
        <w:t>include:</w:t>
      </w:r>
    </w:p>
    <w:p w14:paraId="3702E0C0" w14:textId="77777777" w:rsidR="00C0700D" w:rsidRDefault="004D3944">
      <w:pPr>
        <w:pStyle w:val="ListParagraph"/>
        <w:numPr>
          <w:ilvl w:val="3"/>
          <w:numId w:val="20"/>
        </w:numPr>
        <w:tabs>
          <w:tab w:val="left" w:pos="2352"/>
        </w:tabs>
        <w:spacing w:line="252" w:lineRule="exact"/>
        <w:ind w:hanging="360"/>
      </w:pPr>
      <w:r>
        <w:t>Handbook Content</w:t>
      </w:r>
      <w:r>
        <w:rPr>
          <w:spacing w:val="-2"/>
        </w:rPr>
        <w:t xml:space="preserve"> </w:t>
      </w:r>
      <w:r>
        <w:t>Development</w:t>
      </w:r>
    </w:p>
    <w:p w14:paraId="0474F64D" w14:textId="77777777" w:rsidR="00C0700D" w:rsidRDefault="004D3944">
      <w:pPr>
        <w:pStyle w:val="ListParagraph"/>
        <w:numPr>
          <w:ilvl w:val="3"/>
          <w:numId w:val="20"/>
        </w:numPr>
        <w:tabs>
          <w:tab w:val="left" w:pos="2352"/>
        </w:tabs>
        <w:spacing w:before="2" w:line="252" w:lineRule="exact"/>
        <w:ind w:hanging="360"/>
      </w:pPr>
      <w:r>
        <w:t>Program</w:t>
      </w:r>
      <w:r>
        <w:rPr>
          <w:spacing w:val="-4"/>
        </w:rPr>
        <w:t xml:space="preserve"> </w:t>
      </w:r>
      <w:r>
        <w:t>Development</w:t>
      </w:r>
    </w:p>
    <w:p w14:paraId="1619A591" w14:textId="77777777" w:rsidR="00C0700D" w:rsidRDefault="004D3944">
      <w:pPr>
        <w:pStyle w:val="ListParagraph"/>
        <w:numPr>
          <w:ilvl w:val="3"/>
          <w:numId w:val="20"/>
        </w:numPr>
        <w:tabs>
          <w:tab w:val="left" w:pos="2352"/>
        </w:tabs>
        <w:spacing w:line="252" w:lineRule="exact"/>
        <w:ind w:hanging="360"/>
      </w:pPr>
      <w:r>
        <w:t>Development of</w:t>
      </w:r>
      <w:r>
        <w:rPr>
          <w:spacing w:val="1"/>
        </w:rPr>
        <w:t xml:space="preserve"> </w:t>
      </w:r>
      <w:r>
        <w:t>Publications</w:t>
      </w:r>
    </w:p>
    <w:p w14:paraId="70F16AFD" w14:textId="77777777" w:rsidR="00C0700D" w:rsidRDefault="004D3944">
      <w:pPr>
        <w:pStyle w:val="ListParagraph"/>
        <w:numPr>
          <w:ilvl w:val="3"/>
          <w:numId w:val="20"/>
        </w:numPr>
        <w:tabs>
          <w:tab w:val="left" w:pos="2352"/>
        </w:tabs>
        <w:spacing w:before="1" w:line="252" w:lineRule="exact"/>
        <w:ind w:hanging="360"/>
      </w:pPr>
      <w:r>
        <w:t>Research</w:t>
      </w:r>
    </w:p>
    <w:p w14:paraId="78A25867" w14:textId="77777777" w:rsidR="00907330" w:rsidRDefault="004D3944" w:rsidP="00907330">
      <w:pPr>
        <w:pStyle w:val="ListParagraph"/>
        <w:numPr>
          <w:ilvl w:val="3"/>
          <w:numId w:val="20"/>
        </w:numPr>
        <w:tabs>
          <w:tab w:val="left" w:pos="2352"/>
        </w:tabs>
        <w:spacing w:line="252" w:lineRule="exact"/>
        <w:ind w:hanging="360"/>
      </w:pPr>
      <w:r>
        <w:t>Standards</w:t>
      </w:r>
      <w:r>
        <w:rPr>
          <w:spacing w:val="-2"/>
        </w:rPr>
        <w:t xml:space="preserve"> </w:t>
      </w:r>
      <w:r w:rsidR="00F37C39">
        <w:t>Support</w:t>
      </w:r>
      <w:r w:rsidR="00907330">
        <w:br/>
      </w:r>
    </w:p>
    <w:p w14:paraId="07266839" w14:textId="77777777" w:rsidR="00C0700D" w:rsidRDefault="004D3944" w:rsidP="00907330">
      <w:pPr>
        <w:pStyle w:val="ListParagraph"/>
        <w:numPr>
          <w:ilvl w:val="2"/>
          <w:numId w:val="23"/>
        </w:numPr>
        <w:tabs>
          <w:tab w:val="left" w:pos="1991"/>
          <w:tab w:val="left" w:pos="1992"/>
        </w:tabs>
        <w:ind w:right="274"/>
      </w:pPr>
      <w:r>
        <w:t>A TG is formed when a field of interest is not covered in the scopes of existing TCs or when the field of interest encompasses the interests of more than one TC within the same Section. As required, TG functions</w:t>
      </w:r>
      <w:r w:rsidRPr="00907330">
        <w:rPr>
          <w:spacing w:val="-10"/>
        </w:rPr>
        <w:t xml:space="preserve"> </w:t>
      </w:r>
      <w:r>
        <w:t>include:</w:t>
      </w:r>
    </w:p>
    <w:p w14:paraId="67790F79" w14:textId="77777777" w:rsidR="00C0700D" w:rsidRDefault="004D3944" w:rsidP="00907330">
      <w:pPr>
        <w:pStyle w:val="ListParagraph"/>
        <w:numPr>
          <w:ilvl w:val="3"/>
          <w:numId w:val="23"/>
        </w:numPr>
        <w:tabs>
          <w:tab w:val="left" w:pos="2352"/>
        </w:tabs>
        <w:spacing w:before="1" w:line="252" w:lineRule="exact"/>
        <w:ind w:hanging="360"/>
      </w:pPr>
      <w:r>
        <w:t>Handbook</w:t>
      </w:r>
      <w:r>
        <w:rPr>
          <w:spacing w:val="-3"/>
        </w:rPr>
        <w:t xml:space="preserve"> </w:t>
      </w:r>
      <w:r>
        <w:t>Development</w:t>
      </w:r>
    </w:p>
    <w:p w14:paraId="2A537AB6" w14:textId="77777777" w:rsidR="00C0700D" w:rsidRDefault="004D3944" w:rsidP="00907330">
      <w:pPr>
        <w:pStyle w:val="ListParagraph"/>
        <w:numPr>
          <w:ilvl w:val="3"/>
          <w:numId w:val="23"/>
        </w:numPr>
        <w:tabs>
          <w:tab w:val="left" w:pos="2352"/>
        </w:tabs>
        <w:spacing w:line="252" w:lineRule="exact"/>
        <w:ind w:hanging="360"/>
      </w:pPr>
      <w:r>
        <w:t>Program</w:t>
      </w:r>
      <w:r>
        <w:rPr>
          <w:spacing w:val="-3"/>
        </w:rPr>
        <w:t xml:space="preserve"> </w:t>
      </w:r>
      <w:r>
        <w:t>Development</w:t>
      </w:r>
    </w:p>
    <w:p w14:paraId="5F976538" w14:textId="77777777" w:rsidR="00C0700D" w:rsidRDefault="004D3944" w:rsidP="00907330">
      <w:pPr>
        <w:pStyle w:val="ListParagraph"/>
        <w:numPr>
          <w:ilvl w:val="3"/>
          <w:numId w:val="23"/>
        </w:numPr>
        <w:tabs>
          <w:tab w:val="left" w:pos="2352"/>
        </w:tabs>
        <w:spacing w:line="252" w:lineRule="exact"/>
        <w:ind w:hanging="360"/>
      </w:pPr>
      <w:r>
        <w:t>Development of</w:t>
      </w:r>
      <w:r>
        <w:rPr>
          <w:spacing w:val="1"/>
        </w:rPr>
        <w:t xml:space="preserve"> </w:t>
      </w:r>
      <w:r>
        <w:t>Publications</w:t>
      </w:r>
    </w:p>
    <w:p w14:paraId="4E12EBA9" w14:textId="77777777" w:rsidR="00C0700D" w:rsidRDefault="004D3944" w:rsidP="00907330">
      <w:pPr>
        <w:pStyle w:val="ListParagraph"/>
        <w:numPr>
          <w:ilvl w:val="3"/>
          <w:numId w:val="23"/>
        </w:numPr>
        <w:tabs>
          <w:tab w:val="left" w:pos="2352"/>
        </w:tabs>
        <w:spacing w:before="2" w:line="252" w:lineRule="exact"/>
        <w:ind w:hanging="360"/>
      </w:pPr>
      <w:r>
        <w:t>Research</w:t>
      </w:r>
    </w:p>
    <w:p w14:paraId="46E795D3" w14:textId="77777777" w:rsidR="00C0700D" w:rsidRDefault="004D3944" w:rsidP="00907330">
      <w:pPr>
        <w:pStyle w:val="ListParagraph"/>
        <w:numPr>
          <w:ilvl w:val="3"/>
          <w:numId w:val="23"/>
        </w:numPr>
        <w:tabs>
          <w:tab w:val="left" w:pos="2352"/>
        </w:tabs>
        <w:spacing w:line="252" w:lineRule="exact"/>
        <w:ind w:hanging="360"/>
      </w:pPr>
      <w:r>
        <w:t>Standards</w:t>
      </w:r>
      <w:r>
        <w:rPr>
          <w:spacing w:val="-2"/>
        </w:rPr>
        <w:t xml:space="preserve"> </w:t>
      </w:r>
      <w:r w:rsidR="00F37C39">
        <w:rPr>
          <w:spacing w:val="-2"/>
        </w:rPr>
        <w:t>Support</w:t>
      </w:r>
    </w:p>
    <w:p w14:paraId="3D6B9AEA" w14:textId="77777777" w:rsidR="00C0700D" w:rsidRDefault="004D3944" w:rsidP="00907330">
      <w:pPr>
        <w:pStyle w:val="ListParagraph"/>
        <w:numPr>
          <w:ilvl w:val="2"/>
          <w:numId w:val="23"/>
        </w:numPr>
        <w:tabs>
          <w:tab w:val="left" w:pos="1991"/>
          <w:tab w:val="left" w:pos="1992"/>
        </w:tabs>
        <w:spacing w:before="1"/>
        <w:ind w:right="339"/>
      </w:pPr>
      <w:r>
        <w:t>A TRG is formed when ASHRAE or its members have identified a special purpose need of the Society or the industry as a whole. The principal activities of the group are generally limited to the preparation, review, or revision of technical material. Such materials may</w:t>
      </w:r>
      <w:r>
        <w:rPr>
          <w:spacing w:val="-2"/>
        </w:rPr>
        <w:t xml:space="preserve"> </w:t>
      </w:r>
      <w:r>
        <w:t>include:</w:t>
      </w:r>
    </w:p>
    <w:p w14:paraId="6422E5FC" w14:textId="77777777" w:rsidR="00C0700D" w:rsidRDefault="004D3944" w:rsidP="00907330">
      <w:pPr>
        <w:pStyle w:val="ListParagraph"/>
        <w:numPr>
          <w:ilvl w:val="3"/>
          <w:numId w:val="23"/>
        </w:numPr>
        <w:tabs>
          <w:tab w:val="left" w:pos="2352"/>
        </w:tabs>
        <w:spacing w:line="252" w:lineRule="exact"/>
        <w:ind w:hanging="360"/>
      </w:pPr>
      <w:r>
        <w:t>Handbook</w:t>
      </w:r>
      <w:r>
        <w:rPr>
          <w:spacing w:val="-3"/>
        </w:rPr>
        <w:t xml:space="preserve"> </w:t>
      </w:r>
      <w:r>
        <w:t>Development</w:t>
      </w:r>
    </w:p>
    <w:p w14:paraId="29DDF2BA" w14:textId="77777777" w:rsidR="00C0700D" w:rsidRDefault="004D3944" w:rsidP="00907330">
      <w:pPr>
        <w:pStyle w:val="ListParagraph"/>
        <w:numPr>
          <w:ilvl w:val="3"/>
          <w:numId w:val="23"/>
        </w:numPr>
        <w:tabs>
          <w:tab w:val="left" w:pos="2352"/>
        </w:tabs>
        <w:spacing w:before="2" w:line="252" w:lineRule="exact"/>
        <w:ind w:hanging="360"/>
      </w:pPr>
      <w:r>
        <w:t>Program</w:t>
      </w:r>
      <w:r>
        <w:rPr>
          <w:spacing w:val="-4"/>
        </w:rPr>
        <w:t xml:space="preserve"> </w:t>
      </w:r>
      <w:r>
        <w:t>Development</w:t>
      </w:r>
    </w:p>
    <w:p w14:paraId="42B59EEA" w14:textId="77777777" w:rsidR="00C0700D" w:rsidRDefault="004D3944" w:rsidP="00907330">
      <w:pPr>
        <w:pStyle w:val="ListParagraph"/>
        <w:numPr>
          <w:ilvl w:val="3"/>
          <w:numId w:val="23"/>
        </w:numPr>
        <w:tabs>
          <w:tab w:val="left" w:pos="2352"/>
        </w:tabs>
        <w:spacing w:line="252" w:lineRule="exact"/>
        <w:ind w:hanging="360"/>
      </w:pPr>
      <w:r>
        <w:t>Development of Publications</w:t>
      </w:r>
    </w:p>
    <w:p w14:paraId="4C9E4C93" w14:textId="77777777" w:rsidR="00C0700D" w:rsidRDefault="004D3944" w:rsidP="00907330">
      <w:pPr>
        <w:pStyle w:val="ListParagraph"/>
        <w:numPr>
          <w:ilvl w:val="3"/>
          <w:numId w:val="23"/>
        </w:numPr>
        <w:tabs>
          <w:tab w:val="left" w:pos="2352"/>
        </w:tabs>
        <w:spacing w:line="252" w:lineRule="exact"/>
        <w:ind w:hanging="360"/>
      </w:pPr>
      <w:r>
        <w:t>Standards</w:t>
      </w:r>
      <w:r>
        <w:rPr>
          <w:spacing w:val="-2"/>
        </w:rPr>
        <w:t xml:space="preserve"> </w:t>
      </w:r>
      <w:r w:rsidR="00F37C39">
        <w:t>Support</w:t>
      </w:r>
    </w:p>
    <w:p w14:paraId="6FEC8DDF" w14:textId="77777777" w:rsidR="00C0700D" w:rsidRDefault="004D3944" w:rsidP="00907330">
      <w:pPr>
        <w:pStyle w:val="ListParagraph"/>
        <w:numPr>
          <w:ilvl w:val="2"/>
          <w:numId w:val="23"/>
        </w:numPr>
        <w:tabs>
          <w:tab w:val="left" w:pos="1991"/>
          <w:tab w:val="left" w:pos="1992"/>
        </w:tabs>
        <w:spacing w:before="1"/>
        <w:ind w:right="536"/>
      </w:pPr>
      <w:r>
        <w:t>An MTG is formed when the Society has determined a need for a specific activity in a field of interest to the</w:t>
      </w:r>
      <w:r>
        <w:rPr>
          <w:spacing w:val="-1"/>
        </w:rPr>
        <w:t xml:space="preserve"> </w:t>
      </w:r>
      <w:r>
        <w:t>Society.</w:t>
      </w:r>
    </w:p>
    <w:p w14:paraId="610BA87C" w14:textId="77777777" w:rsidR="00C0700D" w:rsidRDefault="004D3944" w:rsidP="00907330">
      <w:pPr>
        <w:pStyle w:val="ListParagraph"/>
        <w:numPr>
          <w:ilvl w:val="3"/>
          <w:numId w:val="23"/>
        </w:numPr>
        <w:tabs>
          <w:tab w:val="left" w:pos="2352"/>
        </w:tabs>
        <w:spacing w:before="1"/>
        <w:ind w:right="308" w:hanging="360"/>
      </w:pPr>
      <w:r>
        <w:t>It encompasses the expertise of TCs and is made up of members from two or more sections and/or from non-TC groups such as Standing Standards Project Committees (SSPC) or outside organizations.</w:t>
      </w:r>
    </w:p>
    <w:p w14:paraId="174B7C49" w14:textId="77777777" w:rsidR="00C0700D" w:rsidRDefault="004D3944" w:rsidP="00907330">
      <w:pPr>
        <w:pStyle w:val="ListParagraph"/>
        <w:numPr>
          <w:ilvl w:val="3"/>
          <w:numId w:val="23"/>
        </w:numPr>
        <w:tabs>
          <w:tab w:val="left" w:pos="2352"/>
        </w:tabs>
        <w:ind w:right="133" w:hanging="360"/>
      </w:pPr>
      <w:r>
        <w:t>Each participating TC, whose field of interest falls within the MTG defined scope, and participating non-TC group shall have a voting representative on the</w:t>
      </w:r>
      <w:r>
        <w:rPr>
          <w:spacing w:val="-14"/>
        </w:rPr>
        <w:t xml:space="preserve"> </w:t>
      </w:r>
      <w:r>
        <w:t>MTG.</w:t>
      </w:r>
    </w:p>
    <w:p w14:paraId="45EBAAD3" w14:textId="77777777" w:rsidR="00C0700D" w:rsidRDefault="004D3944" w:rsidP="00907330">
      <w:pPr>
        <w:pStyle w:val="ListParagraph"/>
        <w:numPr>
          <w:ilvl w:val="3"/>
          <w:numId w:val="23"/>
        </w:numPr>
        <w:tabs>
          <w:tab w:val="left" w:pos="2352"/>
        </w:tabs>
        <w:ind w:right="389" w:hanging="360"/>
      </w:pPr>
      <w:r>
        <w:t>The customary function of the MTG is to coordinate activities between the TCs and TGs represented on the MTG. However, as required by their specific charge, the functions of an MTG</w:t>
      </w:r>
      <w:r>
        <w:rPr>
          <w:u w:val="single"/>
        </w:rPr>
        <w:t xml:space="preserve"> may</w:t>
      </w:r>
      <w:r>
        <w:rPr>
          <w:spacing w:val="-4"/>
        </w:rPr>
        <w:t xml:space="preserve"> </w:t>
      </w:r>
      <w:r>
        <w:t>include:</w:t>
      </w:r>
    </w:p>
    <w:p w14:paraId="7D05443B" w14:textId="77777777" w:rsidR="00C0700D" w:rsidRDefault="004D3944" w:rsidP="00907330">
      <w:pPr>
        <w:pStyle w:val="ListParagraph"/>
        <w:numPr>
          <w:ilvl w:val="4"/>
          <w:numId w:val="23"/>
        </w:numPr>
        <w:tabs>
          <w:tab w:val="left" w:pos="2711"/>
          <w:tab w:val="left" w:pos="2712"/>
        </w:tabs>
        <w:spacing w:line="252" w:lineRule="exact"/>
        <w:ind w:hanging="360"/>
      </w:pPr>
      <w:r>
        <w:t>Handbook</w:t>
      </w:r>
      <w:r>
        <w:rPr>
          <w:spacing w:val="-3"/>
        </w:rPr>
        <w:t xml:space="preserve"> </w:t>
      </w:r>
      <w:r>
        <w:t>Development</w:t>
      </w:r>
    </w:p>
    <w:p w14:paraId="4E1774A2" w14:textId="77777777" w:rsidR="00C0700D" w:rsidRDefault="004D3944" w:rsidP="00907330">
      <w:pPr>
        <w:pStyle w:val="ListParagraph"/>
        <w:numPr>
          <w:ilvl w:val="4"/>
          <w:numId w:val="23"/>
        </w:numPr>
        <w:tabs>
          <w:tab w:val="left" w:pos="2712"/>
        </w:tabs>
        <w:spacing w:line="252" w:lineRule="exact"/>
        <w:ind w:hanging="360"/>
      </w:pPr>
      <w:r>
        <w:t>Program</w:t>
      </w:r>
      <w:r>
        <w:rPr>
          <w:spacing w:val="-4"/>
        </w:rPr>
        <w:t xml:space="preserve"> </w:t>
      </w:r>
      <w:r>
        <w:t>Development</w:t>
      </w:r>
    </w:p>
    <w:p w14:paraId="74E24596" w14:textId="77777777" w:rsidR="00C0700D" w:rsidRDefault="004D3944" w:rsidP="00907330">
      <w:pPr>
        <w:pStyle w:val="ListParagraph"/>
        <w:numPr>
          <w:ilvl w:val="4"/>
          <w:numId w:val="23"/>
        </w:numPr>
        <w:tabs>
          <w:tab w:val="left" w:pos="2712"/>
        </w:tabs>
        <w:spacing w:before="1" w:line="252" w:lineRule="exact"/>
        <w:ind w:hanging="360"/>
      </w:pPr>
      <w:r>
        <w:t>Development of</w:t>
      </w:r>
      <w:r>
        <w:rPr>
          <w:spacing w:val="1"/>
        </w:rPr>
        <w:t xml:space="preserve"> </w:t>
      </w:r>
      <w:r>
        <w:t>Publications</w:t>
      </w:r>
    </w:p>
    <w:p w14:paraId="27948A6C" w14:textId="77777777" w:rsidR="00C0700D" w:rsidRDefault="004D3944" w:rsidP="00907330">
      <w:pPr>
        <w:pStyle w:val="ListParagraph"/>
        <w:numPr>
          <w:ilvl w:val="4"/>
          <w:numId w:val="23"/>
        </w:numPr>
        <w:tabs>
          <w:tab w:val="left" w:pos="2712"/>
        </w:tabs>
        <w:spacing w:line="252" w:lineRule="exact"/>
        <w:ind w:hanging="360"/>
      </w:pPr>
      <w:r>
        <w:t>Research</w:t>
      </w:r>
    </w:p>
    <w:p w14:paraId="088F1FB0" w14:textId="77777777" w:rsidR="00C0700D" w:rsidRDefault="004D3944" w:rsidP="00907330">
      <w:pPr>
        <w:pStyle w:val="ListParagraph"/>
        <w:numPr>
          <w:ilvl w:val="4"/>
          <w:numId w:val="23"/>
        </w:numPr>
        <w:tabs>
          <w:tab w:val="left" w:pos="2712"/>
        </w:tabs>
        <w:spacing w:before="2"/>
        <w:ind w:hanging="360"/>
      </w:pPr>
      <w:r>
        <w:t>Standards</w:t>
      </w:r>
      <w:r>
        <w:rPr>
          <w:spacing w:val="-2"/>
        </w:rPr>
        <w:t xml:space="preserve"> </w:t>
      </w:r>
      <w:r w:rsidR="00F37C39">
        <w:rPr>
          <w:spacing w:val="-2"/>
        </w:rPr>
        <w:t>Support</w:t>
      </w:r>
    </w:p>
    <w:p w14:paraId="75BF5D3B" w14:textId="77777777" w:rsidR="00C0700D" w:rsidRDefault="00C0700D">
      <w:pPr>
        <w:sectPr w:rsidR="00C0700D">
          <w:footerReference w:type="default" r:id="rId11"/>
          <w:pgSz w:w="12240" w:h="15840"/>
          <w:pgMar w:top="1500" w:right="1320" w:bottom="1220" w:left="800" w:header="0" w:footer="1022" w:gutter="0"/>
          <w:pgNumType w:start="5"/>
          <w:cols w:space="720"/>
        </w:sectPr>
      </w:pPr>
    </w:p>
    <w:p w14:paraId="49688669" w14:textId="77777777" w:rsidR="00C0700D" w:rsidRDefault="00C0700D">
      <w:pPr>
        <w:pStyle w:val="BodyText"/>
        <w:ind w:left="0" w:firstLine="0"/>
        <w:rPr>
          <w:sz w:val="24"/>
        </w:rPr>
      </w:pPr>
    </w:p>
    <w:p w14:paraId="49F94C3A" w14:textId="77777777" w:rsidR="00C0700D" w:rsidRDefault="00C0700D">
      <w:pPr>
        <w:pStyle w:val="BodyText"/>
        <w:ind w:left="0" w:firstLine="0"/>
        <w:rPr>
          <w:sz w:val="24"/>
        </w:rPr>
      </w:pPr>
    </w:p>
    <w:p w14:paraId="7BEE1DFD" w14:textId="77777777" w:rsidR="00C0700D" w:rsidRDefault="00C0700D">
      <w:pPr>
        <w:pStyle w:val="BodyText"/>
        <w:spacing w:before="4"/>
        <w:ind w:left="0" w:firstLine="0"/>
        <w:rPr>
          <w:sz w:val="24"/>
        </w:rPr>
      </w:pPr>
    </w:p>
    <w:p w14:paraId="790179B4" w14:textId="77777777" w:rsidR="00C0700D" w:rsidRDefault="004D3944" w:rsidP="00907330">
      <w:pPr>
        <w:pStyle w:val="ListParagraph"/>
        <w:numPr>
          <w:ilvl w:val="1"/>
          <w:numId w:val="23"/>
        </w:numPr>
        <w:tabs>
          <w:tab w:val="left" w:pos="1272"/>
        </w:tabs>
      </w:pPr>
      <w:bookmarkStart w:id="4" w:name="_bookmark4"/>
      <w:bookmarkEnd w:id="4"/>
      <w:r>
        <w:rPr>
          <w:u w:val="single"/>
        </w:rPr>
        <w:t>Scope</w:t>
      </w:r>
    </w:p>
    <w:p w14:paraId="48A6E5E7" w14:textId="77777777" w:rsidR="00C0700D" w:rsidRDefault="004D3944" w:rsidP="00907330">
      <w:pPr>
        <w:pStyle w:val="ListParagraph"/>
        <w:numPr>
          <w:ilvl w:val="3"/>
          <w:numId w:val="23"/>
        </w:numPr>
        <w:tabs>
          <w:tab w:val="left" w:pos="591"/>
          <w:tab w:val="left" w:pos="592"/>
        </w:tabs>
        <w:spacing w:before="74"/>
        <w:ind w:left="591" w:right="305" w:hanging="451"/>
      </w:pPr>
      <w:r>
        <w:br w:type="column"/>
      </w:r>
      <w:r>
        <w:t>When the MTG scope involves interactions with other Councils, those interaction activities shall be managed by the MTG Section Head and reported through TAC</w:t>
      </w:r>
      <w:r>
        <w:rPr>
          <w:spacing w:val="-30"/>
        </w:rPr>
        <w:t xml:space="preserve"> </w:t>
      </w:r>
      <w:r>
        <w:t>to Technology</w:t>
      </w:r>
      <w:r>
        <w:rPr>
          <w:spacing w:val="-3"/>
        </w:rPr>
        <w:t xml:space="preserve"> </w:t>
      </w:r>
      <w:r>
        <w:t>Council.</w:t>
      </w:r>
    </w:p>
    <w:p w14:paraId="45CE9DF8" w14:textId="77777777" w:rsidR="00C0700D" w:rsidRDefault="00C0700D">
      <w:pPr>
        <w:sectPr w:rsidR="00C0700D">
          <w:pgSz w:w="12240" w:h="15840"/>
          <w:pgMar w:top="1360" w:right="1320" w:bottom="1220" w:left="800" w:header="0" w:footer="1022" w:gutter="0"/>
          <w:cols w:num="2" w:space="720" w:equalWidth="0">
            <w:col w:w="1812" w:space="40"/>
            <w:col w:w="8268"/>
          </w:cols>
        </w:sectPr>
      </w:pPr>
    </w:p>
    <w:p w14:paraId="228EFEC6" w14:textId="77777777" w:rsidR="00C0700D" w:rsidRDefault="004D3944">
      <w:pPr>
        <w:pStyle w:val="ListParagraph"/>
        <w:numPr>
          <w:ilvl w:val="2"/>
          <w:numId w:val="19"/>
        </w:numPr>
        <w:tabs>
          <w:tab w:val="left" w:pos="1991"/>
          <w:tab w:val="left" w:pos="1992"/>
        </w:tabs>
        <w:spacing w:before="2"/>
        <w:ind w:right="165"/>
      </w:pPr>
      <w:r>
        <w:t>The scope of each TC/TG/MTG/TRG is defined generally by its title but a detailed scope shall be developed by the committee and submitted to TAC for approval. Each committee shall be responsible for monitoring of their title and scope and suggesting changes for approval.</w:t>
      </w:r>
    </w:p>
    <w:p w14:paraId="62D0B6F0" w14:textId="77777777" w:rsidR="00C0700D" w:rsidRDefault="004D3944">
      <w:pPr>
        <w:pStyle w:val="ListParagraph"/>
        <w:numPr>
          <w:ilvl w:val="2"/>
          <w:numId w:val="19"/>
        </w:numPr>
        <w:tabs>
          <w:tab w:val="left" w:pos="1991"/>
          <w:tab w:val="left" w:pos="1992"/>
        </w:tabs>
        <w:ind w:right="126"/>
      </w:pPr>
      <w:r>
        <w:t>An MTG scope shall also identify the purpose for which the committee was formed and its specific responsibilities with regard to the underlying</w:t>
      </w:r>
      <w:r>
        <w:rPr>
          <w:spacing w:val="-14"/>
        </w:rPr>
        <w:t xml:space="preserve"> </w:t>
      </w:r>
      <w:r>
        <w:t>committees</w:t>
      </w:r>
    </w:p>
    <w:p w14:paraId="7C06FA30" w14:textId="77777777" w:rsidR="00C0700D" w:rsidRDefault="004D3944">
      <w:pPr>
        <w:pStyle w:val="ListParagraph"/>
        <w:numPr>
          <w:ilvl w:val="2"/>
          <w:numId w:val="19"/>
        </w:numPr>
        <w:tabs>
          <w:tab w:val="left" w:pos="1991"/>
          <w:tab w:val="left" w:pos="1992"/>
        </w:tabs>
        <w:spacing w:line="252" w:lineRule="exact"/>
      </w:pPr>
      <w:r>
        <w:t>Approved scopes shall be posted on the committee website and on the ASHRAE</w:t>
      </w:r>
      <w:r>
        <w:rPr>
          <w:spacing w:val="-16"/>
        </w:rPr>
        <w:t xml:space="preserve"> </w:t>
      </w:r>
      <w:r>
        <w:t>website</w:t>
      </w:r>
    </w:p>
    <w:p w14:paraId="32B8FDF2" w14:textId="77777777" w:rsidR="00C0700D" w:rsidRDefault="004D3944" w:rsidP="00907330">
      <w:pPr>
        <w:pStyle w:val="ListParagraph"/>
        <w:numPr>
          <w:ilvl w:val="1"/>
          <w:numId w:val="23"/>
        </w:numPr>
        <w:tabs>
          <w:tab w:val="left" w:pos="1272"/>
        </w:tabs>
        <w:spacing w:line="252" w:lineRule="exact"/>
      </w:pPr>
      <w:bookmarkStart w:id="5" w:name="_bookmark5"/>
      <w:bookmarkEnd w:id="5"/>
      <w:r>
        <w:rPr>
          <w:u w:val="single"/>
        </w:rPr>
        <w:t>Committee Organization</w:t>
      </w:r>
    </w:p>
    <w:p w14:paraId="7DF30626" w14:textId="77777777" w:rsidR="00C0700D" w:rsidRDefault="004D3944" w:rsidP="00907330">
      <w:pPr>
        <w:pStyle w:val="ListParagraph"/>
        <w:numPr>
          <w:ilvl w:val="2"/>
          <w:numId w:val="23"/>
        </w:numPr>
        <w:tabs>
          <w:tab w:val="left" w:pos="1991"/>
          <w:tab w:val="left" w:pos="1992"/>
        </w:tabs>
        <w:spacing w:line="252" w:lineRule="exact"/>
      </w:pPr>
      <w:r>
        <w:t>Each committee shall have a Chair and Vice</w:t>
      </w:r>
      <w:r>
        <w:rPr>
          <w:spacing w:val="-3"/>
        </w:rPr>
        <w:t xml:space="preserve"> </w:t>
      </w:r>
      <w:r>
        <w:t>Chair</w:t>
      </w:r>
    </w:p>
    <w:p w14:paraId="6F3FECD1" w14:textId="6CA1D7B5" w:rsidR="00C0700D" w:rsidRDefault="00D95244" w:rsidP="00907330">
      <w:pPr>
        <w:pStyle w:val="ListParagraph"/>
        <w:numPr>
          <w:ilvl w:val="2"/>
          <w:numId w:val="23"/>
        </w:numPr>
        <w:tabs>
          <w:tab w:val="left" w:pos="1991"/>
          <w:tab w:val="left" w:pos="1992"/>
        </w:tabs>
        <w:ind w:right="1481"/>
      </w:pPr>
      <w:r>
        <w:t>Committee</w:t>
      </w:r>
      <w:r w:rsidR="004D3944">
        <w:t xml:space="preserve"> </w:t>
      </w:r>
      <w:r>
        <w:t>V</w:t>
      </w:r>
      <w:r w:rsidR="004D3944">
        <w:t>oting Membership shall be comprised of individuals (See section</w:t>
      </w:r>
      <w:r>
        <w:t>s</w:t>
      </w:r>
      <w:r w:rsidR="004D3944">
        <w:t xml:space="preserve"> 2 </w:t>
      </w:r>
      <w:r>
        <w:t>and 3 for further Member requirements</w:t>
      </w:r>
      <w:r w:rsidR="004D3944">
        <w:t>):</w:t>
      </w:r>
    </w:p>
    <w:p w14:paraId="026D0870" w14:textId="77777777" w:rsidR="00C0700D" w:rsidRDefault="004D3944" w:rsidP="00907330">
      <w:pPr>
        <w:pStyle w:val="ListParagraph"/>
        <w:numPr>
          <w:ilvl w:val="3"/>
          <w:numId w:val="23"/>
        </w:numPr>
        <w:tabs>
          <w:tab w:val="left" w:pos="2352"/>
        </w:tabs>
        <w:spacing w:before="1"/>
        <w:ind w:right="257" w:hanging="360"/>
      </w:pPr>
      <w:r>
        <w:t>Who, in the opinion of the Committee Chair, have recognized proficiency in the field of interest or have the expressed desire to gain proficiency in that</w:t>
      </w:r>
      <w:r>
        <w:rPr>
          <w:spacing w:val="-10"/>
        </w:rPr>
        <w:t xml:space="preserve"> </w:t>
      </w:r>
      <w:r>
        <w:t>field.</w:t>
      </w:r>
    </w:p>
    <w:p w14:paraId="2BE96391" w14:textId="480EC0DB" w:rsidR="00C0700D" w:rsidRDefault="00D95244" w:rsidP="00907330">
      <w:pPr>
        <w:pStyle w:val="ListParagraph"/>
        <w:numPr>
          <w:ilvl w:val="3"/>
          <w:numId w:val="23"/>
        </w:numPr>
        <w:tabs>
          <w:tab w:val="left" w:pos="2352"/>
        </w:tabs>
        <w:ind w:right="213" w:hanging="360"/>
      </w:pPr>
      <w:r w:rsidRPr="00D95244">
        <w:t>Who represent a stakeholder interest category of the industry such as users, contractors, product manufacturers, academics, consulting engineers, government agencies, independent sales representatives, trade organizations and research organizations. The Committee Chair shall develop a list of relevant stakeholder interest categories for approval in accordance with section 2.4.4, 3.2.4 and Appendix B and shall maintain a balance of Members in these stakeholder interest categories. No single stakeholder interest category shall constitute a majority of the Voting Members of a Committee. TAC Chair approval is required when achieving balance is not possible</w:t>
      </w:r>
      <w:r w:rsidRPr="0052295D">
        <w:t>.</w:t>
      </w:r>
    </w:p>
    <w:p w14:paraId="339D71F8" w14:textId="77777777" w:rsidR="00C0700D" w:rsidRDefault="004D3944" w:rsidP="00907330">
      <w:pPr>
        <w:pStyle w:val="ListParagraph"/>
        <w:numPr>
          <w:ilvl w:val="2"/>
          <w:numId w:val="23"/>
        </w:numPr>
        <w:tabs>
          <w:tab w:val="left" w:pos="1991"/>
          <w:tab w:val="left" w:pos="1992"/>
        </w:tabs>
        <w:ind w:right="711"/>
      </w:pPr>
      <w:r>
        <w:t>TG, TRG and MTG committee composition shall be approved by TAC based on</w:t>
      </w:r>
      <w:r>
        <w:rPr>
          <w:spacing w:val="-23"/>
        </w:rPr>
        <w:t xml:space="preserve"> </w:t>
      </w:r>
      <w:r>
        <w:t>the group’s defined title, purpose and</w:t>
      </w:r>
      <w:r>
        <w:rPr>
          <w:spacing w:val="-5"/>
        </w:rPr>
        <w:t xml:space="preserve"> </w:t>
      </w:r>
      <w:r>
        <w:t>scope.</w:t>
      </w:r>
    </w:p>
    <w:p w14:paraId="3A29FBBB" w14:textId="77777777" w:rsidR="00C0700D" w:rsidRDefault="004D3944" w:rsidP="00907330">
      <w:pPr>
        <w:pStyle w:val="ListParagraph"/>
        <w:numPr>
          <w:ilvl w:val="1"/>
          <w:numId w:val="23"/>
        </w:numPr>
        <w:tabs>
          <w:tab w:val="left" w:pos="1272"/>
        </w:tabs>
        <w:spacing w:line="252" w:lineRule="exact"/>
      </w:pPr>
      <w:bookmarkStart w:id="6" w:name="_bookmark6"/>
      <w:bookmarkEnd w:id="6"/>
      <w:r>
        <w:rPr>
          <w:u w:val="single"/>
        </w:rPr>
        <w:t>Review</w:t>
      </w:r>
    </w:p>
    <w:p w14:paraId="77AAF718" w14:textId="77777777" w:rsidR="00C0700D" w:rsidRDefault="004D3944" w:rsidP="00907330">
      <w:pPr>
        <w:pStyle w:val="ListParagraph"/>
        <w:numPr>
          <w:ilvl w:val="2"/>
          <w:numId w:val="23"/>
        </w:numPr>
        <w:tabs>
          <w:tab w:val="left" w:pos="1991"/>
          <w:tab w:val="left" w:pos="1992"/>
        </w:tabs>
        <w:ind w:right="263"/>
      </w:pPr>
      <w:r>
        <w:t>Once a year, preferably at, or prior to, each Annual meeting, the Committee Chair and Committee Membership shall evaluate their progress in accomplishing the purpose for which they were constituted and recommend one of the following actions to their Section Head:</w:t>
      </w:r>
    </w:p>
    <w:p w14:paraId="74D63C77" w14:textId="77777777" w:rsidR="00C0700D" w:rsidRDefault="004D3944" w:rsidP="00907330">
      <w:pPr>
        <w:pStyle w:val="ListParagraph"/>
        <w:numPr>
          <w:ilvl w:val="3"/>
          <w:numId w:val="23"/>
        </w:numPr>
        <w:tabs>
          <w:tab w:val="left" w:pos="2352"/>
        </w:tabs>
        <w:spacing w:before="1" w:line="252" w:lineRule="exact"/>
        <w:ind w:hanging="360"/>
      </w:pPr>
      <w:r>
        <w:t>Continue as a TC, TG, MTG, or</w:t>
      </w:r>
      <w:r>
        <w:rPr>
          <w:spacing w:val="-10"/>
        </w:rPr>
        <w:t xml:space="preserve"> </w:t>
      </w:r>
      <w:r>
        <w:t>TRG</w:t>
      </w:r>
    </w:p>
    <w:p w14:paraId="59DA9F09" w14:textId="77777777" w:rsidR="00C0700D" w:rsidRDefault="004D3944" w:rsidP="00907330">
      <w:pPr>
        <w:pStyle w:val="ListParagraph"/>
        <w:numPr>
          <w:ilvl w:val="3"/>
          <w:numId w:val="23"/>
        </w:numPr>
        <w:tabs>
          <w:tab w:val="left" w:pos="2352"/>
        </w:tabs>
        <w:spacing w:line="252" w:lineRule="exact"/>
        <w:ind w:hanging="360"/>
      </w:pPr>
      <w:r>
        <w:t>Convert from a TG to a</w:t>
      </w:r>
      <w:r>
        <w:rPr>
          <w:spacing w:val="-7"/>
        </w:rPr>
        <w:t xml:space="preserve"> </w:t>
      </w:r>
      <w:r>
        <w:t>TC</w:t>
      </w:r>
    </w:p>
    <w:p w14:paraId="3313F536" w14:textId="77777777" w:rsidR="00C0700D" w:rsidRDefault="004D3944" w:rsidP="00907330">
      <w:pPr>
        <w:pStyle w:val="ListParagraph"/>
        <w:numPr>
          <w:ilvl w:val="3"/>
          <w:numId w:val="23"/>
        </w:numPr>
        <w:tabs>
          <w:tab w:val="left" w:pos="2352"/>
        </w:tabs>
        <w:spacing w:before="2" w:line="252" w:lineRule="exact"/>
        <w:ind w:hanging="360"/>
      </w:pPr>
      <w:r>
        <w:t>Convert from a TRG to a TG or</w:t>
      </w:r>
      <w:r>
        <w:rPr>
          <w:spacing w:val="-13"/>
        </w:rPr>
        <w:t xml:space="preserve"> </w:t>
      </w:r>
      <w:r>
        <w:t>TC</w:t>
      </w:r>
    </w:p>
    <w:p w14:paraId="1FB2E366" w14:textId="77777777" w:rsidR="00C0700D" w:rsidRDefault="004D3944" w:rsidP="00907330">
      <w:pPr>
        <w:pStyle w:val="ListParagraph"/>
        <w:numPr>
          <w:ilvl w:val="3"/>
          <w:numId w:val="23"/>
        </w:numPr>
        <w:tabs>
          <w:tab w:val="left" w:pos="2352"/>
        </w:tabs>
        <w:spacing w:line="252" w:lineRule="exact"/>
        <w:ind w:hanging="360"/>
      </w:pPr>
      <w:r>
        <w:t>Merge with a TC/TG/TRG and submit a revised scope for the merged</w:t>
      </w:r>
      <w:r>
        <w:rPr>
          <w:spacing w:val="-16"/>
        </w:rPr>
        <w:t xml:space="preserve"> </w:t>
      </w:r>
      <w:r>
        <w:t>committee</w:t>
      </w:r>
    </w:p>
    <w:p w14:paraId="2CCA7E2C" w14:textId="77777777" w:rsidR="00C0700D" w:rsidRDefault="004D3944" w:rsidP="00907330">
      <w:pPr>
        <w:pStyle w:val="ListParagraph"/>
        <w:numPr>
          <w:ilvl w:val="3"/>
          <w:numId w:val="23"/>
        </w:numPr>
        <w:tabs>
          <w:tab w:val="left" w:pos="2352"/>
        </w:tabs>
        <w:spacing w:line="252" w:lineRule="exact"/>
        <w:ind w:hanging="360"/>
      </w:pPr>
      <w:r>
        <w:t>Dissolve the TC, TG, MTG, or</w:t>
      </w:r>
      <w:r>
        <w:rPr>
          <w:spacing w:val="-11"/>
        </w:rPr>
        <w:t xml:space="preserve"> </w:t>
      </w:r>
      <w:r>
        <w:t>TRG.</w:t>
      </w:r>
    </w:p>
    <w:p w14:paraId="6F5727B6" w14:textId="77777777" w:rsidR="00C0700D" w:rsidRDefault="004D3944" w:rsidP="00907330">
      <w:pPr>
        <w:pStyle w:val="ListParagraph"/>
        <w:numPr>
          <w:ilvl w:val="4"/>
          <w:numId w:val="23"/>
        </w:numPr>
        <w:tabs>
          <w:tab w:val="left" w:pos="2711"/>
          <w:tab w:val="left" w:pos="2712"/>
        </w:tabs>
        <w:spacing w:before="1"/>
        <w:ind w:left="2351" w:right="216" w:firstLine="0"/>
      </w:pPr>
      <w:r>
        <w:t>If a TC/TG/TRG?MTG votes to disband, it must establish whether any current responsibilities should be continued and, if so, recommend existing TC/TRG/MTG(s) to assume responsibility and obtain those committee’s written</w:t>
      </w:r>
      <w:r>
        <w:rPr>
          <w:spacing w:val="-11"/>
        </w:rPr>
        <w:t xml:space="preserve"> </w:t>
      </w:r>
      <w:r>
        <w:t>concurrence</w:t>
      </w:r>
    </w:p>
    <w:p w14:paraId="7D9B6720" w14:textId="77777777" w:rsidR="00C0700D" w:rsidRDefault="004D3944" w:rsidP="00907330">
      <w:pPr>
        <w:pStyle w:val="ListParagraph"/>
        <w:numPr>
          <w:ilvl w:val="1"/>
          <w:numId w:val="23"/>
        </w:numPr>
        <w:tabs>
          <w:tab w:val="left" w:pos="1272"/>
        </w:tabs>
        <w:spacing w:line="252" w:lineRule="exact"/>
      </w:pPr>
      <w:bookmarkStart w:id="7" w:name="_bookmark7"/>
      <w:bookmarkEnd w:id="7"/>
      <w:r>
        <w:rPr>
          <w:u w:val="single"/>
        </w:rPr>
        <w:t>Reimbursement</w:t>
      </w:r>
    </w:p>
    <w:p w14:paraId="4DD03A20" w14:textId="77777777" w:rsidR="00C0700D" w:rsidRDefault="004D3944" w:rsidP="00907330">
      <w:pPr>
        <w:pStyle w:val="ListParagraph"/>
        <w:numPr>
          <w:ilvl w:val="2"/>
          <w:numId w:val="23"/>
        </w:numPr>
        <w:tabs>
          <w:tab w:val="left" w:pos="1991"/>
          <w:tab w:val="left" w:pos="1992"/>
        </w:tabs>
        <w:ind w:right="576"/>
      </w:pPr>
      <w:r>
        <w:t>TC/TG/TRG/MTG members are expected pay their own expenses to attend meetings, unless agreed to by ASHRAE under special</w:t>
      </w:r>
      <w:r>
        <w:rPr>
          <w:spacing w:val="-8"/>
        </w:rPr>
        <w:t xml:space="preserve"> </w:t>
      </w:r>
      <w:r>
        <w:t>arrangements</w:t>
      </w:r>
    </w:p>
    <w:p w14:paraId="4852AF12" w14:textId="77777777" w:rsidR="00C0700D" w:rsidRDefault="00C0700D">
      <w:pPr>
        <w:pStyle w:val="BodyText"/>
        <w:spacing w:before="6"/>
        <w:ind w:left="0" w:firstLine="0"/>
      </w:pPr>
    </w:p>
    <w:p w14:paraId="27133063" w14:textId="77777777" w:rsidR="00C0700D" w:rsidRDefault="004D3944" w:rsidP="00907330">
      <w:pPr>
        <w:pStyle w:val="ListParagraph"/>
        <w:numPr>
          <w:ilvl w:val="0"/>
          <w:numId w:val="23"/>
        </w:numPr>
        <w:tabs>
          <w:tab w:val="left" w:pos="912"/>
        </w:tabs>
        <w:spacing w:line="250" w:lineRule="exact"/>
        <w:rPr>
          <w:b/>
        </w:rPr>
      </w:pPr>
      <w:bookmarkStart w:id="8" w:name="_bookmark8"/>
      <w:bookmarkEnd w:id="8"/>
      <w:r>
        <w:rPr>
          <w:b/>
          <w:u w:val="thick"/>
        </w:rPr>
        <w:t>Members</w:t>
      </w:r>
    </w:p>
    <w:p w14:paraId="2634208E" w14:textId="77777777" w:rsidR="00C0700D" w:rsidRDefault="004D3944" w:rsidP="00EB42C2">
      <w:pPr>
        <w:pStyle w:val="ListParagraph"/>
        <w:numPr>
          <w:ilvl w:val="1"/>
          <w:numId w:val="24"/>
        </w:numPr>
        <w:tabs>
          <w:tab w:val="left" w:pos="1272"/>
        </w:tabs>
        <w:spacing w:line="250" w:lineRule="exact"/>
      </w:pPr>
      <w:bookmarkStart w:id="9" w:name="_bookmark9"/>
      <w:bookmarkEnd w:id="9"/>
      <w:r>
        <w:rPr>
          <w:u w:val="single"/>
        </w:rPr>
        <w:t>TC/TG/TRG</w:t>
      </w:r>
      <w:r>
        <w:rPr>
          <w:spacing w:val="-2"/>
          <w:u w:val="single"/>
        </w:rPr>
        <w:t xml:space="preserve"> </w:t>
      </w:r>
      <w:r>
        <w:rPr>
          <w:u w:val="single"/>
        </w:rPr>
        <w:t>Chair</w:t>
      </w:r>
    </w:p>
    <w:p w14:paraId="38D1B237" w14:textId="77777777" w:rsidR="00C0700D" w:rsidRDefault="004D3944" w:rsidP="00EB42C2">
      <w:pPr>
        <w:pStyle w:val="ListParagraph"/>
        <w:numPr>
          <w:ilvl w:val="2"/>
          <w:numId w:val="24"/>
        </w:numPr>
        <w:tabs>
          <w:tab w:val="left" w:pos="1991"/>
          <w:tab w:val="left" w:pos="1992"/>
        </w:tabs>
        <w:spacing w:before="2" w:line="252" w:lineRule="exact"/>
      </w:pPr>
      <w:r>
        <w:t>Appointed by the TAC Chair after consultation with the Section</w:t>
      </w:r>
      <w:r>
        <w:rPr>
          <w:spacing w:val="-16"/>
        </w:rPr>
        <w:t xml:space="preserve"> </w:t>
      </w:r>
      <w:r>
        <w:t>Head</w:t>
      </w:r>
    </w:p>
    <w:p w14:paraId="5FAEBE85" w14:textId="77777777" w:rsidR="00C0700D" w:rsidRDefault="004D3944" w:rsidP="00EB42C2">
      <w:pPr>
        <w:pStyle w:val="ListParagraph"/>
        <w:numPr>
          <w:ilvl w:val="2"/>
          <w:numId w:val="24"/>
        </w:numPr>
        <w:tabs>
          <w:tab w:val="left" w:pos="1991"/>
          <w:tab w:val="left" w:pos="1992"/>
        </w:tabs>
        <w:spacing w:line="252" w:lineRule="exact"/>
      </w:pPr>
      <w:r>
        <w:t>Must be an ASHRAE Associate Member grade or higher for a TC or TG (but not</w:t>
      </w:r>
      <w:r>
        <w:rPr>
          <w:spacing w:val="-19"/>
        </w:rPr>
        <w:t xml:space="preserve"> </w:t>
      </w:r>
      <w:r>
        <w:t>TRG)</w:t>
      </w:r>
    </w:p>
    <w:p w14:paraId="4DCFECA7" w14:textId="77777777" w:rsidR="00C0700D" w:rsidRDefault="004D3944" w:rsidP="00EB42C2">
      <w:pPr>
        <w:pStyle w:val="ListParagraph"/>
        <w:numPr>
          <w:ilvl w:val="2"/>
          <w:numId w:val="24"/>
        </w:numPr>
        <w:tabs>
          <w:tab w:val="left" w:pos="1991"/>
          <w:tab w:val="left" w:pos="1992"/>
        </w:tabs>
        <w:spacing w:line="252" w:lineRule="exact"/>
      </w:pPr>
      <w:r>
        <w:t>Shall preferably have served at least one term as Vice Chair and</w:t>
      </w:r>
      <w:r>
        <w:rPr>
          <w:spacing w:val="-13"/>
        </w:rPr>
        <w:t xml:space="preserve"> </w:t>
      </w:r>
      <w:r>
        <w:t>Secretary</w:t>
      </w:r>
    </w:p>
    <w:p w14:paraId="3CB69191" w14:textId="77777777" w:rsidR="00C0700D" w:rsidRDefault="004D3944" w:rsidP="00EB42C2">
      <w:pPr>
        <w:pStyle w:val="ListParagraph"/>
        <w:numPr>
          <w:ilvl w:val="2"/>
          <w:numId w:val="24"/>
        </w:numPr>
        <w:tabs>
          <w:tab w:val="left" w:pos="1991"/>
          <w:tab w:val="left" w:pos="1992"/>
        </w:tabs>
        <w:spacing w:before="1"/>
        <w:ind w:right="885"/>
      </w:pPr>
      <w:r>
        <w:lastRenderedPageBreak/>
        <w:t>May be appointed for one or more one-year terms, but not normally to exceed two consecutive</w:t>
      </w:r>
      <w:r>
        <w:rPr>
          <w:spacing w:val="-1"/>
        </w:rPr>
        <w:t xml:space="preserve"> </w:t>
      </w:r>
      <w:r>
        <w:t>terms.</w:t>
      </w:r>
    </w:p>
    <w:p w14:paraId="42FB4BC8" w14:textId="77777777" w:rsidR="00C0700D" w:rsidRDefault="004D3944" w:rsidP="00EB42C2">
      <w:pPr>
        <w:pStyle w:val="ListParagraph"/>
        <w:numPr>
          <w:ilvl w:val="2"/>
          <w:numId w:val="24"/>
        </w:numPr>
        <w:tabs>
          <w:tab w:val="left" w:pos="1991"/>
          <w:tab w:val="left" w:pos="1992"/>
        </w:tabs>
        <w:spacing w:before="1"/>
        <w:ind w:right="174"/>
      </w:pPr>
      <w:r>
        <w:t>An exception for additional consecutive terms may be granted by the TAC Chair provided the committee makes a written request with justification and that request is approved</w:t>
      </w:r>
      <w:r>
        <w:rPr>
          <w:spacing w:val="-18"/>
        </w:rPr>
        <w:t xml:space="preserve"> </w:t>
      </w:r>
      <w:r>
        <w:t>by</w:t>
      </w:r>
    </w:p>
    <w:p w14:paraId="3D9704E8" w14:textId="77777777" w:rsidR="00C0700D" w:rsidRDefault="00C0700D">
      <w:pPr>
        <w:sectPr w:rsidR="00C0700D">
          <w:type w:val="continuous"/>
          <w:pgSz w:w="12240" w:h="15840"/>
          <w:pgMar w:top="1500" w:right="1320" w:bottom="280" w:left="800" w:header="720" w:footer="720" w:gutter="0"/>
          <w:cols w:space="720"/>
        </w:sectPr>
      </w:pPr>
    </w:p>
    <w:p w14:paraId="65A41C89" w14:textId="77777777" w:rsidR="00C0700D" w:rsidRDefault="004D3944">
      <w:pPr>
        <w:pStyle w:val="BodyText"/>
        <w:spacing w:before="74"/>
        <w:ind w:right="161" w:firstLine="0"/>
      </w:pPr>
      <w:r>
        <w:lastRenderedPageBreak/>
        <w:t>the Section Head. Such an exception will be only approved if it serves the best interest of the Society.</w:t>
      </w:r>
    </w:p>
    <w:p w14:paraId="63E78EF5" w14:textId="77777777" w:rsidR="00C0700D" w:rsidRDefault="004D3944" w:rsidP="00EB42C2">
      <w:pPr>
        <w:pStyle w:val="ListParagraph"/>
        <w:numPr>
          <w:ilvl w:val="1"/>
          <w:numId w:val="24"/>
        </w:numPr>
        <w:tabs>
          <w:tab w:val="left" w:pos="1272"/>
        </w:tabs>
        <w:spacing w:line="252" w:lineRule="exact"/>
      </w:pPr>
      <w:bookmarkStart w:id="10" w:name="_bookmark10"/>
      <w:bookmarkEnd w:id="10"/>
      <w:r>
        <w:rPr>
          <w:u w:val="single"/>
        </w:rPr>
        <w:t>MTG</w:t>
      </w:r>
      <w:r>
        <w:rPr>
          <w:spacing w:val="-1"/>
          <w:u w:val="single"/>
        </w:rPr>
        <w:t xml:space="preserve"> </w:t>
      </w:r>
      <w:r>
        <w:rPr>
          <w:u w:val="single"/>
        </w:rPr>
        <w:t>Chair</w:t>
      </w:r>
    </w:p>
    <w:p w14:paraId="45642904" w14:textId="77777777" w:rsidR="00C0700D" w:rsidRDefault="004D3944" w:rsidP="00EB42C2">
      <w:pPr>
        <w:pStyle w:val="ListParagraph"/>
        <w:numPr>
          <w:ilvl w:val="2"/>
          <w:numId w:val="24"/>
        </w:numPr>
        <w:tabs>
          <w:tab w:val="left" w:pos="1991"/>
          <w:tab w:val="left" w:pos="1992"/>
        </w:tabs>
        <w:ind w:right="841"/>
      </w:pPr>
      <w:r>
        <w:t>Appointed by the TAC Chair after consultation with the MTG Coordinator and the interested</w:t>
      </w:r>
      <w:r>
        <w:rPr>
          <w:spacing w:val="-1"/>
        </w:rPr>
        <w:t xml:space="preserve"> </w:t>
      </w:r>
      <w:r>
        <w:t>parties</w:t>
      </w:r>
    </w:p>
    <w:p w14:paraId="2E865A64" w14:textId="77777777" w:rsidR="00C0700D" w:rsidRDefault="004D3944" w:rsidP="00EB42C2">
      <w:pPr>
        <w:pStyle w:val="ListParagraph"/>
        <w:numPr>
          <w:ilvl w:val="2"/>
          <w:numId w:val="24"/>
        </w:numPr>
        <w:tabs>
          <w:tab w:val="left" w:pos="1991"/>
          <w:tab w:val="left" w:pos="1992"/>
        </w:tabs>
        <w:spacing w:line="252" w:lineRule="exact"/>
      </w:pPr>
      <w:r>
        <w:t>Reappointed each</w:t>
      </w:r>
      <w:r>
        <w:rPr>
          <w:spacing w:val="-1"/>
        </w:rPr>
        <w:t xml:space="preserve"> </w:t>
      </w:r>
      <w:r>
        <w:t>year</w:t>
      </w:r>
    </w:p>
    <w:p w14:paraId="7346834B" w14:textId="77777777" w:rsidR="00C0700D" w:rsidRDefault="004D3944" w:rsidP="00EB42C2">
      <w:pPr>
        <w:pStyle w:val="ListParagraph"/>
        <w:numPr>
          <w:ilvl w:val="2"/>
          <w:numId w:val="24"/>
        </w:numPr>
        <w:tabs>
          <w:tab w:val="left" w:pos="1991"/>
          <w:tab w:val="left" w:pos="1992"/>
        </w:tabs>
        <w:spacing w:line="252" w:lineRule="exact"/>
      </w:pPr>
      <w:r>
        <w:t>No limit on the consecutive terms</w:t>
      </w:r>
      <w:r>
        <w:rPr>
          <w:spacing w:val="-7"/>
        </w:rPr>
        <w:t xml:space="preserve"> </w:t>
      </w:r>
      <w:r>
        <w:t>served</w:t>
      </w:r>
    </w:p>
    <w:p w14:paraId="7327D3B2" w14:textId="77777777" w:rsidR="00C0700D" w:rsidRDefault="004D3944" w:rsidP="00EB42C2">
      <w:pPr>
        <w:pStyle w:val="ListParagraph"/>
        <w:numPr>
          <w:ilvl w:val="2"/>
          <w:numId w:val="24"/>
        </w:numPr>
        <w:tabs>
          <w:tab w:val="left" w:pos="1991"/>
          <w:tab w:val="left" w:pos="1992"/>
        </w:tabs>
        <w:spacing w:before="2"/>
        <w:ind w:right="299"/>
      </w:pPr>
      <w:r>
        <w:t>Reappointment only made if the member is willing to serve and it serves the best interest of the</w:t>
      </w:r>
      <w:r>
        <w:rPr>
          <w:spacing w:val="-1"/>
        </w:rPr>
        <w:t xml:space="preserve"> </w:t>
      </w:r>
      <w:r>
        <w:t>Society</w:t>
      </w:r>
    </w:p>
    <w:p w14:paraId="59F152D1" w14:textId="77777777" w:rsidR="00C0700D" w:rsidRDefault="004D3944" w:rsidP="00EB42C2">
      <w:pPr>
        <w:pStyle w:val="ListParagraph"/>
        <w:numPr>
          <w:ilvl w:val="2"/>
          <w:numId w:val="24"/>
        </w:numPr>
        <w:tabs>
          <w:tab w:val="left" w:pos="1991"/>
          <w:tab w:val="left" w:pos="1992"/>
        </w:tabs>
        <w:spacing w:line="252" w:lineRule="exact"/>
      </w:pPr>
      <w:r>
        <w:t>Has voting</w:t>
      </w:r>
      <w:r>
        <w:rPr>
          <w:spacing w:val="-4"/>
        </w:rPr>
        <w:t xml:space="preserve"> </w:t>
      </w:r>
      <w:r>
        <w:t>rights</w:t>
      </w:r>
    </w:p>
    <w:p w14:paraId="1A02FF35" w14:textId="77777777" w:rsidR="00C0700D" w:rsidRDefault="004D3944" w:rsidP="00EB42C2">
      <w:pPr>
        <w:pStyle w:val="ListParagraph"/>
        <w:numPr>
          <w:ilvl w:val="1"/>
          <w:numId w:val="24"/>
        </w:numPr>
        <w:tabs>
          <w:tab w:val="left" w:pos="1272"/>
        </w:tabs>
        <w:spacing w:line="252" w:lineRule="exact"/>
      </w:pPr>
      <w:bookmarkStart w:id="11" w:name="_bookmark11"/>
      <w:bookmarkEnd w:id="11"/>
      <w:r>
        <w:rPr>
          <w:u w:val="single"/>
        </w:rPr>
        <w:t>TC/TG/TRG/MTG Vice</w:t>
      </w:r>
      <w:r>
        <w:rPr>
          <w:spacing w:val="-4"/>
          <w:u w:val="single"/>
        </w:rPr>
        <w:t xml:space="preserve"> </w:t>
      </w:r>
      <w:r>
        <w:rPr>
          <w:u w:val="single"/>
        </w:rPr>
        <w:t>Chair</w:t>
      </w:r>
    </w:p>
    <w:p w14:paraId="00056196" w14:textId="77777777" w:rsidR="00C0700D" w:rsidRDefault="004D3944" w:rsidP="00EB42C2">
      <w:pPr>
        <w:pStyle w:val="ListParagraph"/>
        <w:numPr>
          <w:ilvl w:val="2"/>
          <w:numId w:val="24"/>
        </w:numPr>
        <w:tabs>
          <w:tab w:val="left" w:pos="1991"/>
          <w:tab w:val="left" w:pos="1992"/>
        </w:tabs>
        <w:ind w:right="233"/>
      </w:pPr>
      <w:r>
        <w:t>Is appointed by the TAC Chair from nominations made by the current</w:t>
      </w:r>
      <w:r>
        <w:rPr>
          <w:spacing w:val="-27"/>
        </w:rPr>
        <w:t xml:space="preserve"> </w:t>
      </w:r>
      <w:r>
        <w:t>TC/TG/MTG/TRG Chair and endorsed by the Section</w:t>
      </w:r>
      <w:r>
        <w:rPr>
          <w:spacing w:val="-8"/>
        </w:rPr>
        <w:t xml:space="preserve"> </w:t>
      </w:r>
      <w:r>
        <w:t>Head.</w:t>
      </w:r>
    </w:p>
    <w:p w14:paraId="697D55FC" w14:textId="77777777" w:rsidR="00C0700D" w:rsidRDefault="004D3944" w:rsidP="00EB42C2">
      <w:pPr>
        <w:pStyle w:val="ListParagraph"/>
        <w:numPr>
          <w:ilvl w:val="2"/>
          <w:numId w:val="24"/>
        </w:numPr>
        <w:tabs>
          <w:tab w:val="left" w:pos="1991"/>
          <w:tab w:val="left" w:pos="1992"/>
        </w:tabs>
        <w:ind w:right="581"/>
      </w:pPr>
      <w:r>
        <w:t>Must be an ASHRAE Associate Member grade or higher for a TC or TGTC/TG/TRG Vice Chair may be a corresponding member or may be a voting</w:t>
      </w:r>
      <w:r>
        <w:rPr>
          <w:spacing w:val="-11"/>
        </w:rPr>
        <w:t xml:space="preserve"> </w:t>
      </w:r>
      <w:r>
        <w:t>member</w:t>
      </w:r>
    </w:p>
    <w:p w14:paraId="0858A1FB" w14:textId="77777777" w:rsidR="00C0700D" w:rsidRDefault="004D3944" w:rsidP="00EB42C2">
      <w:pPr>
        <w:pStyle w:val="ListParagraph"/>
        <w:numPr>
          <w:ilvl w:val="2"/>
          <w:numId w:val="24"/>
        </w:numPr>
        <w:tabs>
          <w:tab w:val="left" w:pos="1991"/>
          <w:tab w:val="left" w:pos="1992"/>
        </w:tabs>
        <w:spacing w:before="1"/>
      </w:pPr>
      <w:r>
        <w:t>MTG Vice Chair has voting</w:t>
      </w:r>
      <w:r>
        <w:rPr>
          <w:spacing w:val="-8"/>
        </w:rPr>
        <w:t xml:space="preserve"> </w:t>
      </w:r>
      <w:r>
        <w:t>rights</w:t>
      </w:r>
    </w:p>
    <w:p w14:paraId="4B4ADE11" w14:textId="77777777" w:rsidR="00C0700D" w:rsidRDefault="004D3944" w:rsidP="00EB42C2">
      <w:pPr>
        <w:pStyle w:val="ListParagraph"/>
        <w:numPr>
          <w:ilvl w:val="1"/>
          <w:numId w:val="24"/>
        </w:numPr>
        <w:tabs>
          <w:tab w:val="left" w:pos="1272"/>
        </w:tabs>
        <w:spacing w:before="2" w:line="252" w:lineRule="exact"/>
      </w:pPr>
      <w:bookmarkStart w:id="12" w:name="_bookmark12"/>
      <w:bookmarkEnd w:id="12"/>
      <w:r>
        <w:rPr>
          <w:u w:val="single"/>
        </w:rPr>
        <w:t>Members</w:t>
      </w:r>
    </w:p>
    <w:p w14:paraId="123621BF" w14:textId="77777777" w:rsidR="00C0700D" w:rsidRDefault="004D3944" w:rsidP="00EB42C2">
      <w:pPr>
        <w:pStyle w:val="ListParagraph"/>
        <w:numPr>
          <w:ilvl w:val="2"/>
          <w:numId w:val="24"/>
        </w:numPr>
        <w:tabs>
          <w:tab w:val="left" w:pos="1991"/>
          <w:tab w:val="left" w:pos="1992"/>
        </w:tabs>
        <w:ind w:right="312"/>
      </w:pPr>
      <w:r>
        <w:t>For a TC/TG/TRG, members are appointed as individuals and NOT as representatives of any group, organization, or</w:t>
      </w:r>
      <w:r>
        <w:rPr>
          <w:spacing w:val="-3"/>
        </w:rPr>
        <w:t xml:space="preserve"> </w:t>
      </w:r>
      <w:r>
        <w:t>employer</w:t>
      </w:r>
    </w:p>
    <w:p w14:paraId="41B9619F" w14:textId="77777777" w:rsidR="00C0700D" w:rsidRDefault="004D3944" w:rsidP="00EB42C2">
      <w:pPr>
        <w:pStyle w:val="ListParagraph"/>
        <w:numPr>
          <w:ilvl w:val="2"/>
          <w:numId w:val="24"/>
        </w:numPr>
        <w:tabs>
          <w:tab w:val="left" w:pos="1991"/>
          <w:tab w:val="left" w:pos="1992"/>
        </w:tabs>
        <w:ind w:right="194"/>
      </w:pPr>
      <w:r>
        <w:t>An MTG shall consist of a Voting Member for each TC, TG or non-TC group represented on the</w:t>
      </w:r>
      <w:r>
        <w:rPr>
          <w:spacing w:val="-2"/>
        </w:rPr>
        <w:t xml:space="preserve"> </w:t>
      </w:r>
      <w:r>
        <w:t>MTG</w:t>
      </w:r>
    </w:p>
    <w:p w14:paraId="7FE2E44E" w14:textId="77777777" w:rsidR="00C0700D" w:rsidRDefault="004D3944" w:rsidP="00EB42C2">
      <w:pPr>
        <w:pStyle w:val="ListParagraph"/>
        <w:numPr>
          <w:ilvl w:val="2"/>
          <w:numId w:val="24"/>
        </w:numPr>
        <w:tabs>
          <w:tab w:val="left" w:pos="1991"/>
          <w:tab w:val="left" w:pos="1992"/>
        </w:tabs>
        <w:ind w:right="152"/>
      </w:pPr>
      <w:r>
        <w:t>Members shall be willing to attend meetings of the committee at no expense to the Society unless specific other arrangements are made in the case of representative from organizations outside of</w:t>
      </w:r>
      <w:r>
        <w:rPr>
          <w:spacing w:val="-3"/>
        </w:rPr>
        <w:t xml:space="preserve"> </w:t>
      </w:r>
      <w:r>
        <w:t>ASHRAE</w:t>
      </w:r>
    </w:p>
    <w:p w14:paraId="3E5D727B" w14:textId="77777777" w:rsidR="00C0700D" w:rsidRDefault="004D3944" w:rsidP="00EB42C2">
      <w:pPr>
        <w:pStyle w:val="ListParagraph"/>
        <w:numPr>
          <w:ilvl w:val="2"/>
          <w:numId w:val="24"/>
        </w:numPr>
        <w:tabs>
          <w:tab w:val="left" w:pos="1992"/>
        </w:tabs>
        <w:ind w:right="571"/>
        <w:jc w:val="both"/>
      </w:pPr>
      <w:r>
        <w:t>Members shall be appointed by the TAC Chair from nominations made by the</w:t>
      </w:r>
      <w:r>
        <w:rPr>
          <w:spacing w:val="-24"/>
        </w:rPr>
        <w:t xml:space="preserve"> </w:t>
      </w:r>
      <w:r>
        <w:t>current TC/TG/MTG/TRG Chair and endorsed by the Section Head. See</w:t>
      </w:r>
      <w:r>
        <w:rPr>
          <w:color w:val="0000FF"/>
        </w:rPr>
        <w:t xml:space="preserve"> </w:t>
      </w:r>
      <w:hyperlink w:anchor="_bookmark57" w:history="1">
        <w:r>
          <w:rPr>
            <w:color w:val="0000FF"/>
            <w:u w:val="single" w:color="0000FF"/>
          </w:rPr>
          <w:t>Appendix B</w:t>
        </w:r>
        <w:r>
          <w:rPr>
            <w:color w:val="0000FF"/>
          </w:rPr>
          <w:t xml:space="preserve"> </w:t>
        </w:r>
      </w:hyperlink>
      <w:r>
        <w:t>for the procedure</w:t>
      </w:r>
    </w:p>
    <w:p w14:paraId="21FDB320" w14:textId="77777777" w:rsidR="00C0700D" w:rsidRDefault="004D3944" w:rsidP="00EB42C2">
      <w:pPr>
        <w:pStyle w:val="ListParagraph"/>
        <w:numPr>
          <w:ilvl w:val="2"/>
          <w:numId w:val="24"/>
        </w:numPr>
        <w:tabs>
          <w:tab w:val="left" w:pos="1991"/>
          <w:tab w:val="left" w:pos="1992"/>
        </w:tabs>
        <w:ind w:right="411"/>
      </w:pPr>
      <w:r>
        <w:t>Each Voting Member, Corresponding Member and Provisional Corresponding</w:t>
      </w:r>
      <w:r>
        <w:rPr>
          <w:spacing w:val="-21"/>
        </w:rPr>
        <w:t xml:space="preserve"> </w:t>
      </w:r>
      <w:r>
        <w:t>Member may be assigned to a Subcommittee of the Committee and shall perform the duties that may be assigned by the Subcommittee</w:t>
      </w:r>
      <w:r>
        <w:rPr>
          <w:spacing w:val="-4"/>
        </w:rPr>
        <w:t xml:space="preserve"> </w:t>
      </w:r>
      <w:r>
        <w:t>Chair.</w:t>
      </w:r>
    </w:p>
    <w:p w14:paraId="1CCD8F52" w14:textId="77777777" w:rsidR="00C0700D" w:rsidRDefault="00C0700D">
      <w:pPr>
        <w:pStyle w:val="BodyText"/>
        <w:spacing w:before="5"/>
        <w:ind w:left="0" w:firstLine="0"/>
      </w:pPr>
    </w:p>
    <w:p w14:paraId="14FFF537" w14:textId="77777777" w:rsidR="00C0700D" w:rsidRDefault="004D3944" w:rsidP="00EB42C2">
      <w:pPr>
        <w:pStyle w:val="ListParagraph"/>
        <w:numPr>
          <w:ilvl w:val="0"/>
          <w:numId w:val="24"/>
        </w:numPr>
        <w:tabs>
          <w:tab w:val="left" w:pos="912"/>
        </w:tabs>
        <w:spacing w:line="250" w:lineRule="exact"/>
        <w:rPr>
          <w:b/>
        </w:rPr>
      </w:pPr>
      <w:bookmarkStart w:id="13" w:name="_bookmark13"/>
      <w:bookmarkEnd w:id="13"/>
      <w:r>
        <w:rPr>
          <w:b/>
          <w:u w:val="thick"/>
        </w:rPr>
        <w:t>Membership</w:t>
      </w:r>
      <w:r>
        <w:rPr>
          <w:b/>
          <w:spacing w:val="-1"/>
          <w:u w:val="thick"/>
        </w:rPr>
        <w:t xml:space="preserve"> </w:t>
      </w:r>
      <w:r>
        <w:rPr>
          <w:b/>
          <w:u w:val="thick"/>
        </w:rPr>
        <w:t>Categories</w:t>
      </w:r>
    </w:p>
    <w:p w14:paraId="3A6EE9D7" w14:textId="77777777" w:rsidR="00C0700D" w:rsidRDefault="004D3944" w:rsidP="00EB42C2">
      <w:pPr>
        <w:pStyle w:val="ListParagraph"/>
        <w:numPr>
          <w:ilvl w:val="1"/>
          <w:numId w:val="24"/>
        </w:numPr>
        <w:tabs>
          <w:tab w:val="left" w:pos="1272"/>
        </w:tabs>
        <w:spacing w:line="250" w:lineRule="exact"/>
      </w:pPr>
      <w:bookmarkStart w:id="14" w:name="_bookmark14"/>
      <w:bookmarkEnd w:id="14"/>
      <w:r>
        <w:rPr>
          <w:u w:val="single"/>
        </w:rPr>
        <w:t>General</w:t>
      </w:r>
    </w:p>
    <w:p w14:paraId="4C0DB30C" w14:textId="77777777" w:rsidR="00C0700D" w:rsidRDefault="004D3944" w:rsidP="00EB42C2">
      <w:pPr>
        <w:pStyle w:val="ListParagraph"/>
        <w:numPr>
          <w:ilvl w:val="2"/>
          <w:numId w:val="24"/>
        </w:numPr>
        <w:tabs>
          <w:tab w:val="left" w:pos="1991"/>
          <w:tab w:val="left" w:pos="1992"/>
        </w:tabs>
        <w:ind w:right="311"/>
      </w:pPr>
      <w:r>
        <w:t xml:space="preserve">Prospective Committee members shall complete an online biographical record (available at </w:t>
      </w:r>
      <w:hyperlink r:id="rId12">
        <w:r>
          <w:t>http://www.ashrae.org/).</w:t>
        </w:r>
      </w:hyperlink>
    </w:p>
    <w:p w14:paraId="449ABA50" w14:textId="77777777" w:rsidR="00C0700D" w:rsidRDefault="004D3944" w:rsidP="00EB42C2">
      <w:pPr>
        <w:pStyle w:val="ListParagraph"/>
        <w:numPr>
          <w:ilvl w:val="2"/>
          <w:numId w:val="24"/>
        </w:numPr>
        <w:tabs>
          <w:tab w:val="left" w:pos="1991"/>
          <w:tab w:val="left" w:pos="1992"/>
        </w:tabs>
      </w:pPr>
      <w:r>
        <w:t>A TC/TG/TRG shall consist of approximately 12 Voting Members, with a minimum of</w:t>
      </w:r>
      <w:r>
        <w:rPr>
          <w:spacing w:val="-24"/>
        </w:rPr>
        <w:t xml:space="preserve"> </w:t>
      </w:r>
      <w:r>
        <w:t>six</w:t>
      </w:r>
    </w:p>
    <w:p w14:paraId="7EEA5890" w14:textId="77777777" w:rsidR="00C0700D" w:rsidRDefault="004D3944">
      <w:pPr>
        <w:pStyle w:val="BodyText"/>
        <w:spacing w:before="1" w:line="252" w:lineRule="exact"/>
        <w:ind w:firstLine="0"/>
      </w:pPr>
      <w:r>
        <w:t>(6) and a maximum of eighteen (18).</w:t>
      </w:r>
    </w:p>
    <w:p w14:paraId="7F5493C8" w14:textId="77777777" w:rsidR="00C0700D" w:rsidRDefault="004D3944">
      <w:pPr>
        <w:pStyle w:val="BodyText"/>
        <w:ind w:left="2351" w:right="489" w:hanging="360"/>
      </w:pPr>
      <w:r>
        <w:t>a) If the committee would have only 5 Voting Members (VM), one Voting Member – Non Quorum (VMNQ) may be counted as a Voting Member in establishing the minimum number of voting members (see section 3.2.7)</w:t>
      </w:r>
    </w:p>
    <w:p w14:paraId="6AB64914" w14:textId="77777777" w:rsidR="00C0700D" w:rsidRDefault="004D3944" w:rsidP="00EB42C2">
      <w:pPr>
        <w:pStyle w:val="ListParagraph"/>
        <w:numPr>
          <w:ilvl w:val="1"/>
          <w:numId w:val="24"/>
        </w:numPr>
        <w:tabs>
          <w:tab w:val="left" w:pos="1272"/>
        </w:tabs>
        <w:spacing w:line="252" w:lineRule="exact"/>
      </w:pPr>
      <w:bookmarkStart w:id="15" w:name="_bookmark15"/>
      <w:bookmarkEnd w:id="15"/>
      <w:r>
        <w:rPr>
          <w:u w:val="single"/>
        </w:rPr>
        <w:t>TC/TG/TRG Voting</w:t>
      </w:r>
      <w:r>
        <w:rPr>
          <w:spacing w:val="-5"/>
          <w:u w:val="single"/>
        </w:rPr>
        <w:t xml:space="preserve"> </w:t>
      </w:r>
      <w:r>
        <w:rPr>
          <w:u w:val="single"/>
        </w:rPr>
        <w:t>Members</w:t>
      </w:r>
    </w:p>
    <w:p w14:paraId="6E1E73FB" w14:textId="77777777" w:rsidR="00C0700D" w:rsidRDefault="004D3944" w:rsidP="00EB42C2">
      <w:pPr>
        <w:pStyle w:val="ListParagraph"/>
        <w:numPr>
          <w:ilvl w:val="2"/>
          <w:numId w:val="24"/>
        </w:numPr>
        <w:tabs>
          <w:tab w:val="left" w:pos="1991"/>
          <w:tab w:val="left" w:pos="1992"/>
        </w:tabs>
        <w:spacing w:before="1" w:line="253" w:lineRule="exact"/>
      </w:pPr>
      <w:r>
        <w:t>Have full voting</w:t>
      </w:r>
      <w:r>
        <w:rPr>
          <w:spacing w:val="-3"/>
        </w:rPr>
        <w:t xml:space="preserve"> </w:t>
      </w:r>
      <w:r>
        <w:t>privileges</w:t>
      </w:r>
    </w:p>
    <w:p w14:paraId="21545DB8" w14:textId="77777777" w:rsidR="00C0700D" w:rsidRDefault="004D3944" w:rsidP="00EB42C2">
      <w:pPr>
        <w:pStyle w:val="ListParagraph"/>
        <w:numPr>
          <w:ilvl w:val="2"/>
          <w:numId w:val="24"/>
        </w:numPr>
        <w:tabs>
          <w:tab w:val="left" w:pos="1991"/>
          <w:tab w:val="left" w:pos="1992"/>
        </w:tabs>
        <w:ind w:right="598"/>
      </w:pPr>
      <w:r>
        <w:t>Other than the TC/TG/TRG Chair, shall be appointed annually for not more than four consecutive one-year</w:t>
      </w:r>
      <w:r>
        <w:rPr>
          <w:spacing w:val="-1"/>
        </w:rPr>
        <w:t xml:space="preserve"> </w:t>
      </w:r>
      <w:r>
        <w:t>terms.</w:t>
      </w:r>
    </w:p>
    <w:p w14:paraId="3C9C274C" w14:textId="77777777" w:rsidR="00C0700D" w:rsidRDefault="004D3944" w:rsidP="00EB42C2">
      <w:pPr>
        <w:pStyle w:val="ListParagraph"/>
        <w:numPr>
          <w:ilvl w:val="2"/>
          <w:numId w:val="24"/>
        </w:numPr>
        <w:tabs>
          <w:tab w:val="left" w:pos="1992"/>
        </w:tabs>
        <w:spacing w:before="1"/>
        <w:ind w:right="335"/>
        <w:jc w:val="both"/>
      </w:pPr>
      <w:r>
        <w:t>An exception for additional consecutive terms may be granted by the TAC Chair if the TC/TG/TRG makes a written request and that request is approved by the Section Head. The extended appointment shall be made only if it serves the best interest of the</w:t>
      </w:r>
      <w:r>
        <w:rPr>
          <w:spacing w:val="-32"/>
        </w:rPr>
        <w:t xml:space="preserve"> </w:t>
      </w:r>
      <w:r>
        <w:t>Society.</w:t>
      </w:r>
    </w:p>
    <w:p w14:paraId="4D9C6513" w14:textId="77777777" w:rsidR="00C0700D" w:rsidRDefault="004D3944" w:rsidP="00EB42C2">
      <w:pPr>
        <w:pStyle w:val="ListParagraph"/>
        <w:numPr>
          <w:ilvl w:val="2"/>
          <w:numId w:val="24"/>
        </w:numPr>
        <w:tabs>
          <w:tab w:val="left" w:pos="1991"/>
          <w:tab w:val="left" w:pos="1992"/>
        </w:tabs>
        <w:ind w:right="600"/>
      </w:pPr>
      <w:r>
        <w:t>Only one person from any employer, organization, university, or specific</w:t>
      </w:r>
      <w:r>
        <w:rPr>
          <w:spacing w:val="-27"/>
        </w:rPr>
        <w:t xml:space="preserve"> </w:t>
      </w:r>
      <w:r>
        <w:t>government agency may serve as a Voting Member on the same TC/TG/TRG at one</w:t>
      </w:r>
      <w:r>
        <w:rPr>
          <w:spacing w:val="-18"/>
        </w:rPr>
        <w:t xml:space="preserve"> </w:t>
      </w:r>
      <w:r>
        <w:t>time</w:t>
      </w:r>
    </w:p>
    <w:p w14:paraId="03DE7B46" w14:textId="77777777" w:rsidR="00C0700D" w:rsidRDefault="00C0700D">
      <w:pPr>
        <w:sectPr w:rsidR="00C0700D">
          <w:pgSz w:w="12240" w:h="15840"/>
          <w:pgMar w:top="1360" w:right="1320" w:bottom="1220" w:left="800" w:header="0" w:footer="1022" w:gutter="0"/>
          <w:cols w:space="720"/>
        </w:sectPr>
      </w:pPr>
    </w:p>
    <w:p w14:paraId="092BD917" w14:textId="044BE01F" w:rsidR="00C0700D" w:rsidRDefault="004D3944" w:rsidP="00EB42C2">
      <w:pPr>
        <w:pStyle w:val="ListParagraph"/>
        <w:numPr>
          <w:ilvl w:val="0"/>
          <w:numId w:val="25"/>
        </w:numPr>
        <w:tabs>
          <w:tab w:val="left" w:pos="2352"/>
        </w:tabs>
        <w:spacing w:before="74"/>
        <w:ind w:right="282"/>
      </w:pPr>
      <w:r>
        <w:lastRenderedPageBreak/>
        <w:t>A consultant to any category in this subsection who is contracted to that organization is considered to be an employee for the purposes of determining voting status on the TC/TG/TRG if the contract provides substantially all of their consulting</w:t>
      </w:r>
      <w:r w:rsidRPr="00325464">
        <w:t xml:space="preserve"> </w:t>
      </w:r>
      <w:r>
        <w:t>activity.</w:t>
      </w:r>
    </w:p>
    <w:p w14:paraId="2BC4D335" w14:textId="7932831B" w:rsidR="00325464" w:rsidRDefault="00325464" w:rsidP="00325464">
      <w:pPr>
        <w:pStyle w:val="ListParagraph"/>
        <w:numPr>
          <w:ilvl w:val="0"/>
          <w:numId w:val="25"/>
        </w:numPr>
        <w:tabs>
          <w:tab w:val="left" w:pos="2352"/>
        </w:tabs>
        <w:spacing w:before="74"/>
        <w:ind w:right="282"/>
      </w:pPr>
      <w:r w:rsidRPr="00325464">
        <w:t>A person who has a fiduciary duty to an external organization (e.g., a member of the Board of Directors of the external organization or an Executive Officer of the external organization) is considered to be an employee of that organization for the purposes of determining voting status on the TC/TG/TRG, even if the position with that external organization is in a volunteer capacity. Examples of Executive Officer roles include Chairman, President, Vice-President, Treasurer, and Secretary. This provision does not extend to a member of an external organization that does not have a fiduciary duty to that organization.</w:t>
      </w:r>
    </w:p>
    <w:p w14:paraId="21DC9BAC" w14:textId="274CC883" w:rsidR="00E41607" w:rsidRPr="00325464" w:rsidRDefault="00E41607" w:rsidP="00325464">
      <w:pPr>
        <w:pStyle w:val="ListParagraph"/>
        <w:numPr>
          <w:ilvl w:val="0"/>
          <w:numId w:val="25"/>
        </w:numPr>
        <w:tabs>
          <w:tab w:val="left" w:pos="2352"/>
        </w:tabs>
        <w:spacing w:before="74"/>
        <w:ind w:right="282"/>
      </w:pPr>
      <w:r w:rsidRPr="00E41607">
        <w:t>A person who is employed by a company that has any known financial interest in another entity (e.g., a non-controlling minority financial interest) is considered to be an employee of that entity for the purposes of determining voting status on the TC/TG/TRG. This provision does not extend to an employee of a company that represents another entity’s products or services without a financial interest in that entity.</w:t>
      </w:r>
    </w:p>
    <w:p w14:paraId="6DE1BFB4" w14:textId="77777777" w:rsidR="00325464" w:rsidRDefault="00325464" w:rsidP="00325464">
      <w:pPr>
        <w:tabs>
          <w:tab w:val="left" w:pos="2352"/>
        </w:tabs>
        <w:spacing w:before="74"/>
        <w:ind w:left="1905" w:right="282"/>
      </w:pPr>
    </w:p>
    <w:p w14:paraId="723404B8" w14:textId="77777777" w:rsidR="00C0700D" w:rsidRDefault="004D3944" w:rsidP="00EB42C2">
      <w:pPr>
        <w:pStyle w:val="ListParagraph"/>
        <w:numPr>
          <w:ilvl w:val="2"/>
          <w:numId w:val="24"/>
        </w:numPr>
        <w:tabs>
          <w:tab w:val="left" w:pos="1991"/>
          <w:tab w:val="left" w:pos="1992"/>
        </w:tabs>
        <w:ind w:right="209"/>
      </w:pPr>
      <w:r>
        <w:t>Voting Members should serve at least one term previously as an active Corresponding Member. This does not apply to voting members who have previously served as a</w:t>
      </w:r>
      <w:r>
        <w:rPr>
          <w:spacing w:val="-23"/>
        </w:rPr>
        <w:t xml:space="preserve"> </w:t>
      </w:r>
      <w:r>
        <w:t>Voting Member of this same</w:t>
      </w:r>
      <w:r>
        <w:rPr>
          <w:spacing w:val="-2"/>
        </w:rPr>
        <w:t xml:space="preserve"> </w:t>
      </w:r>
      <w:r>
        <w:t>committee</w:t>
      </w:r>
    </w:p>
    <w:p w14:paraId="50A5FDFB" w14:textId="77777777" w:rsidR="00C0700D" w:rsidRPr="00907330" w:rsidRDefault="004D3944" w:rsidP="00EB42C2">
      <w:pPr>
        <w:pStyle w:val="ListParagraph"/>
        <w:numPr>
          <w:ilvl w:val="2"/>
          <w:numId w:val="24"/>
        </w:numPr>
        <w:tabs>
          <w:tab w:val="left" w:pos="1991"/>
          <w:tab w:val="left" w:pos="1992"/>
        </w:tabs>
        <w:ind w:right="195"/>
      </w:pPr>
      <w:r>
        <w:t xml:space="preserve">While there may be </w:t>
      </w:r>
      <w:r w:rsidRPr="00907330">
        <w:t>circumstances when a Voting Member may be appointed without previously having served on the committee, preference should be given to those who have served on the committee in a prior year as a corresponding member of that</w:t>
      </w:r>
      <w:r w:rsidRPr="00907330">
        <w:rPr>
          <w:spacing w:val="-15"/>
        </w:rPr>
        <w:t xml:space="preserve"> </w:t>
      </w:r>
      <w:r w:rsidRPr="00907330">
        <w:t>committee.</w:t>
      </w:r>
    </w:p>
    <w:p w14:paraId="0B0D58D5" w14:textId="77777777" w:rsidR="00C0700D" w:rsidRPr="00907330" w:rsidRDefault="004D3944" w:rsidP="00EB42C2">
      <w:pPr>
        <w:pStyle w:val="ListParagraph"/>
        <w:numPr>
          <w:ilvl w:val="2"/>
          <w:numId w:val="24"/>
        </w:numPr>
        <w:tabs>
          <w:tab w:val="left" w:pos="1991"/>
          <w:tab w:val="left" w:pos="1992"/>
        </w:tabs>
        <w:spacing w:before="1" w:line="252" w:lineRule="exact"/>
      </w:pPr>
      <w:r w:rsidRPr="00907330">
        <w:t>Voting Members have two</w:t>
      </w:r>
      <w:r w:rsidRPr="00907330">
        <w:rPr>
          <w:spacing w:val="-5"/>
        </w:rPr>
        <w:t xml:space="preserve"> </w:t>
      </w:r>
      <w:r w:rsidRPr="00907330">
        <w:t>subcategories</w:t>
      </w:r>
    </w:p>
    <w:p w14:paraId="1A15A445" w14:textId="77777777" w:rsidR="00EB42C2" w:rsidRDefault="004D3944" w:rsidP="00EB42C2">
      <w:pPr>
        <w:pStyle w:val="ListParagraph"/>
        <w:numPr>
          <w:ilvl w:val="3"/>
          <w:numId w:val="24"/>
        </w:numPr>
        <w:tabs>
          <w:tab w:val="left" w:pos="2352"/>
        </w:tabs>
        <w:spacing w:line="252" w:lineRule="exact"/>
        <w:ind w:left="2700"/>
      </w:pPr>
      <w:r w:rsidRPr="00907330">
        <w:t>Voting Member - Quorum</w:t>
      </w:r>
      <w:r w:rsidRPr="00907330">
        <w:rPr>
          <w:spacing w:val="-9"/>
        </w:rPr>
        <w:t xml:space="preserve"> </w:t>
      </w:r>
      <w:r w:rsidRPr="00907330">
        <w:t>(VM)</w:t>
      </w:r>
    </w:p>
    <w:p w14:paraId="4B4BAA15" w14:textId="77777777" w:rsidR="00C0700D" w:rsidRPr="00907330" w:rsidRDefault="00EB42C2" w:rsidP="00EB42C2">
      <w:pPr>
        <w:pStyle w:val="ListParagraph"/>
        <w:tabs>
          <w:tab w:val="left" w:pos="2352"/>
        </w:tabs>
        <w:spacing w:line="252" w:lineRule="exact"/>
        <w:ind w:left="2625" w:firstLine="0"/>
      </w:pPr>
      <w:r>
        <w:t xml:space="preserve">i) </w:t>
      </w:r>
      <w:r w:rsidR="004D3944" w:rsidRPr="00907330">
        <w:t>Regular member and always counts towards the determination of quorum for</w:t>
      </w:r>
      <w:r w:rsidR="004D3944" w:rsidRPr="00EB42C2">
        <w:rPr>
          <w:spacing w:val="-20"/>
        </w:rPr>
        <w:t xml:space="preserve"> </w:t>
      </w:r>
      <w:r w:rsidR="004D3944" w:rsidRPr="00907330">
        <w:t>a committee</w:t>
      </w:r>
      <w:r w:rsidR="004D3944" w:rsidRPr="00EB42C2">
        <w:rPr>
          <w:spacing w:val="-1"/>
        </w:rPr>
        <w:t xml:space="preserve"> </w:t>
      </w:r>
      <w:r w:rsidR="004D3944" w:rsidRPr="00907330">
        <w:t>meeting.</w:t>
      </w:r>
    </w:p>
    <w:p w14:paraId="30C8B841" w14:textId="77777777" w:rsidR="00C0700D" w:rsidRPr="00907330" w:rsidRDefault="00EB42C2" w:rsidP="00EB42C2">
      <w:pPr>
        <w:pStyle w:val="ListParagraph"/>
        <w:tabs>
          <w:tab w:val="left" w:pos="2352"/>
        </w:tabs>
        <w:spacing w:line="252" w:lineRule="exact"/>
        <w:ind w:left="2625" w:firstLine="0"/>
      </w:pPr>
      <w:r>
        <w:t xml:space="preserve">ii) </w:t>
      </w:r>
      <w:r w:rsidR="004D3944" w:rsidRPr="00907330">
        <w:t>Includes all Voting Members of the committee other than those in the Voting Member - Non-Quorum category in 3.2.7</w:t>
      </w:r>
      <w:r w:rsidR="004D3944" w:rsidRPr="00907330">
        <w:rPr>
          <w:spacing w:val="-8"/>
        </w:rPr>
        <w:t xml:space="preserve"> </w:t>
      </w:r>
      <w:r w:rsidR="004D3944" w:rsidRPr="00907330">
        <w:t>b).</w:t>
      </w:r>
    </w:p>
    <w:p w14:paraId="1F515A2D" w14:textId="77777777" w:rsidR="00C0700D" w:rsidRPr="00907330" w:rsidRDefault="004D3944" w:rsidP="00EB42C2">
      <w:pPr>
        <w:pStyle w:val="ListParagraph"/>
        <w:numPr>
          <w:ilvl w:val="3"/>
          <w:numId w:val="24"/>
        </w:numPr>
        <w:tabs>
          <w:tab w:val="left" w:pos="2352"/>
        </w:tabs>
        <w:spacing w:line="252" w:lineRule="exact"/>
        <w:ind w:left="2700"/>
      </w:pPr>
      <w:r w:rsidRPr="00907330">
        <w:t>Voting Member - Non-Quorum (VMNQ) is a special category for TC/TG/TRG members who are not able to attend every meeting due to travel costs and</w:t>
      </w:r>
      <w:r w:rsidRPr="00907330">
        <w:rPr>
          <w:spacing w:val="-21"/>
        </w:rPr>
        <w:t xml:space="preserve"> </w:t>
      </w:r>
      <w:r w:rsidRPr="00907330">
        <w:t>constraints.</w:t>
      </w:r>
    </w:p>
    <w:p w14:paraId="0EFD2B8B" w14:textId="77777777" w:rsidR="00C0700D" w:rsidRPr="00907330" w:rsidRDefault="004D3944" w:rsidP="00EB42C2">
      <w:pPr>
        <w:pStyle w:val="ListParagraph"/>
        <w:numPr>
          <w:ilvl w:val="0"/>
          <w:numId w:val="26"/>
        </w:numPr>
        <w:tabs>
          <w:tab w:val="left" w:pos="2352"/>
        </w:tabs>
        <w:spacing w:line="252" w:lineRule="exact"/>
      </w:pPr>
      <w:r w:rsidRPr="00907330">
        <w:t>No more than two non-quorum voting members are allowed in each</w:t>
      </w:r>
      <w:r w:rsidRPr="00907330">
        <w:rPr>
          <w:spacing w:val="-20"/>
        </w:rPr>
        <w:t xml:space="preserve"> </w:t>
      </w:r>
      <w:r w:rsidRPr="00907330">
        <w:t>TC/TG/TRG.</w:t>
      </w:r>
    </w:p>
    <w:p w14:paraId="217C3A01" w14:textId="77777777" w:rsidR="00C0700D" w:rsidRPr="00907330" w:rsidRDefault="00EB42C2" w:rsidP="00EB42C2">
      <w:pPr>
        <w:pStyle w:val="ListParagraph"/>
        <w:tabs>
          <w:tab w:val="left" w:pos="2352"/>
        </w:tabs>
        <w:spacing w:line="252" w:lineRule="exact"/>
        <w:ind w:left="2625" w:firstLine="0"/>
      </w:pPr>
      <w:r>
        <w:t>ii)</w:t>
      </w:r>
      <w:r>
        <w:tab/>
      </w:r>
      <w:r w:rsidR="004D3944" w:rsidRPr="00907330">
        <w:t>A Voting Member-Non Quorum has identical responsibilities, privileges, and constraints as a Voting Member-quorum with two</w:t>
      </w:r>
      <w:r w:rsidR="004D3944" w:rsidRPr="00EB42C2">
        <w:rPr>
          <w:spacing w:val="-11"/>
        </w:rPr>
        <w:t xml:space="preserve"> </w:t>
      </w:r>
      <w:r w:rsidR="004D3944" w:rsidRPr="00907330">
        <w:t>exceptions:</w:t>
      </w:r>
    </w:p>
    <w:p w14:paraId="35CA0F48" w14:textId="77777777" w:rsidR="00C0700D" w:rsidRPr="00907330" w:rsidRDefault="004D3944" w:rsidP="00EB42C2">
      <w:pPr>
        <w:pStyle w:val="ListParagraph"/>
        <w:numPr>
          <w:ilvl w:val="5"/>
          <w:numId w:val="24"/>
        </w:numPr>
        <w:tabs>
          <w:tab w:val="left" w:pos="3072"/>
        </w:tabs>
        <w:ind w:left="3420" w:right="297" w:hanging="540"/>
      </w:pPr>
      <w:r w:rsidRPr="00907330">
        <w:t>A Voting Member-non-quorum is not counted against the maximum</w:t>
      </w:r>
      <w:r w:rsidRPr="00EB42C2">
        <w:rPr>
          <w:spacing w:val="-17"/>
        </w:rPr>
        <w:t xml:space="preserve"> </w:t>
      </w:r>
      <w:r w:rsidRPr="00907330">
        <w:t>number of Voting Members cited in Paragraph</w:t>
      </w:r>
      <w:r w:rsidRPr="00EB42C2">
        <w:rPr>
          <w:spacing w:val="-8"/>
        </w:rPr>
        <w:t xml:space="preserve"> </w:t>
      </w:r>
      <w:r w:rsidRPr="00907330">
        <w:t>3.1.2</w:t>
      </w:r>
    </w:p>
    <w:p w14:paraId="23B90B9C" w14:textId="77777777" w:rsidR="00C0700D" w:rsidRPr="00907330" w:rsidRDefault="004D3944" w:rsidP="00EB42C2">
      <w:pPr>
        <w:pStyle w:val="ListParagraph"/>
        <w:numPr>
          <w:ilvl w:val="5"/>
          <w:numId w:val="24"/>
        </w:numPr>
        <w:tabs>
          <w:tab w:val="left" w:pos="3072"/>
        </w:tabs>
        <w:ind w:left="3420" w:right="297" w:hanging="540"/>
      </w:pPr>
      <w:r w:rsidRPr="00907330">
        <w:t>The absence of a Voting Member-non-quorum does not affect the determination of quorum as described in section</w:t>
      </w:r>
      <w:r w:rsidRPr="00907330">
        <w:rPr>
          <w:spacing w:val="-5"/>
        </w:rPr>
        <w:t xml:space="preserve"> </w:t>
      </w:r>
      <w:r w:rsidRPr="00907330">
        <w:t>5.</w:t>
      </w:r>
    </w:p>
    <w:p w14:paraId="0CFF19F8" w14:textId="77777777" w:rsidR="00C0700D" w:rsidRDefault="004D3944" w:rsidP="00EB42C2">
      <w:pPr>
        <w:pStyle w:val="ListParagraph"/>
        <w:numPr>
          <w:ilvl w:val="1"/>
          <w:numId w:val="24"/>
        </w:numPr>
        <w:tabs>
          <w:tab w:val="left" w:pos="1272"/>
        </w:tabs>
        <w:spacing w:line="252" w:lineRule="exact"/>
      </w:pPr>
      <w:bookmarkStart w:id="16" w:name="_bookmark16"/>
      <w:bookmarkEnd w:id="16"/>
      <w:r>
        <w:rPr>
          <w:u w:val="single"/>
        </w:rPr>
        <w:t>TC/TG TRG Corresponding</w:t>
      </w:r>
      <w:r>
        <w:rPr>
          <w:spacing w:val="-8"/>
          <w:u w:val="single"/>
        </w:rPr>
        <w:t xml:space="preserve"> </w:t>
      </w:r>
      <w:r>
        <w:rPr>
          <w:u w:val="single"/>
        </w:rPr>
        <w:t>Members</w:t>
      </w:r>
    </w:p>
    <w:p w14:paraId="3193FEB6" w14:textId="77777777" w:rsidR="00C0700D" w:rsidRDefault="004D3944" w:rsidP="00EB42C2">
      <w:pPr>
        <w:pStyle w:val="ListParagraph"/>
        <w:numPr>
          <w:ilvl w:val="2"/>
          <w:numId w:val="24"/>
        </w:numPr>
        <w:tabs>
          <w:tab w:val="left" w:pos="1991"/>
          <w:tab w:val="left" w:pos="1992"/>
        </w:tabs>
        <w:spacing w:line="252" w:lineRule="exact"/>
      </w:pPr>
      <w:r>
        <w:t>Nominated by the TC/TG/TRG</w:t>
      </w:r>
      <w:r>
        <w:rPr>
          <w:spacing w:val="-6"/>
        </w:rPr>
        <w:t xml:space="preserve"> </w:t>
      </w:r>
      <w:r>
        <w:t>Chair</w:t>
      </w:r>
    </w:p>
    <w:p w14:paraId="159F47C3" w14:textId="77777777" w:rsidR="00C0700D" w:rsidRDefault="004D3944" w:rsidP="00EB42C2">
      <w:pPr>
        <w:pStyle w:val="ListParagraph"/>
        <w:numPr>
          <w:ilvl w:val="2"/>
          <w:numId w:val="24"/>
        </w:numPr>
        <w:tabs>
          <w:tab w:val="left" w:pos="1991"/>
          <w:tab w:val="left" w:pos="1992"/>
        </w:tabs>
        <w:spacing w:before="1" w:line="252" w:lineRule="exact"/>
      </w:pPr>
      <w:r>
        <w:t>No restrictions on the number or affiliations of</w:t>
      </w:r>
      <w:r>
        <w:rPr>
          <w:spacing w:val="-5"/>
        </w:rPr>
        <w:t xml:space="preserve"> </w:t>
      </w:r>
      <w:r>
        <w:t>nominees</w:t>
      </w:r>
    </w:p>
    <w:p w14:paraId="1A90CDCC" w14:textId="77777777" w:rsidR="00C0700D" w:rsidRDefault="004D3944" w:rsidP="00EB42C2">
      <w:pPr>
        <w:pStyle w:val="ListParagraph"/>
        <w:numPr>
          <w:ilvl w:val="2"/>
          <w:numId w:val="24"/>
        </w:numPr>
        <w:tabs>
          <w:tab w:val="left" w:pos="1991"/>
          <w:tab w:val="left" w:pos="1992"/>
        </w:tabs>
        <w:spacing w:line="252" w:lineRule="exact"/>
      </w:pPr>
      <w:r>
        <w:t>Expected to participate in TC/TG/TRG activities and attend meetings when</w:t>
      </w:r>
      <w:r>
        <w:rPr>
          <w:spacing w:val="-20"/>
        </w:rPr>
        <w:t xml:space="preserve"> </w:t>
      </w:r>
      <w:r>
        <w:t>possible</w:t>
      </w:r>
    </w:p>
    <w:p w14:paraId="4033C94D" w14:textId="77777777" w:rsidR="00C0700D" w:rsidRDefault="004D3944" w:rsidP="00EB42C2">
      <w:pPr>
        <w:pStyle w:val="ListParagraph"/>
        <w:numPr>
          <w:ilvl w:val="2"/>
          <w:numId w:val="24"/>
        </w:numPr>
        <w:tabs>
          <w:tab w:val="left" w:pos="1991"/>
          <w:tab w:val="left" w:pos="1992"/>
        </w:tabs>
        <w:spacing w:line="253" w:lineRule="exact"/>
      </w:pPr>
      <w:r>
        <w:t>May not vote on TC/TG/TRG</w:t>
      </w:r>
      <w:r>
        <w:rPr>
          <w:spacing w:val="-6"/>
        </w:rPr>
        <w:t xml:space="preserve"> </w:t>
      </w:r>
      <w:r>
        <w:t>business</w:t>
      </w:r>
    </w:p>
    <w:p w14:paraId="1DBE5FAC" w14:textId="77777777" w:rsidR="00C0700D" w:rsidRDefault="004D3944" w:rsidP="00EB42C2">
      <w:pPr>
        <w:pStyle w:val="ListParagraph"/>
        <w:numPr>
          <w:ilvl w:val="2"/>
          <w:numId w:val="24"/>
        </w:numPr>
        <w:tabs>
          <w:tab w:val="left" w:pos="1991"/>
          <w:tab w:val="left" w:pos="1992"/>
        </w:tabs>
        <w:spacing w:before="2"/>
        <w:ind w:right="349"/>
      </w:pPr>
      <w:r>
        <w:t>May serve on and chair TC/TG/TRG subcommittees, including Proposal Evaluation and Project Monitoring</w:t>
      </w:r>
      <w:r>
        <w:rPr>
          <w:spacing w:val="-6"/>
        </w:rPr>
        <w:t xml:space="preserve"> </w:t>
      </w:r>
      <w:r>
        <w:t>Subcommittees</w:t>
      </w:r>
    </w:p>
    <w:p w14:paraId="2B691504" w14:textId="77777777" w:rsidR="00C0700D" w:rsidRDefault="004D3944" w:rsidP="00EB42C2">
      <w:pPr>
        <w:pStyle w:val="ListParagraph"/>
        <w:numPr>
          <w:ilvl w:val="2"/>
          <w:numId w:val="24"/>
        </w:numPr>
        <w:tabs>
          <w:tab w:val="left" w:pos="1991"/>
          <w:tab w:val="left" w:pos="1992"/>
        </w:tabs>
        <w:spacing w:line="252" w:lineRule="exact"/>
      </w:pPr>
      <w:r>
        <w:t>May vote at the subcommittee level subject to voting restrictions in Section</w:t>
      </w:r>
      <w:r>
        <w:rPr>
          <w:spacing w:val="-17"/>
        </w:rPr>
        <w:t xml:space="preserve"> </w:t>
      </w:r>
      <w:r>
        <w:t>5</w:t>
      </w:r>
    </w:p>
    <w:p w14:paraId="7957F186" w14:textId="77777777" w:rsidR="00C0700D" w:rsidRDefault="004D3944" w:rsidP="00EB42C2">
      <w:pPr>
        <w:pStyle w:val="ListParagraph"/>
        <w:numPr>
          <w:ilvl w:val="2"/>
          <w:numId w:val="24"/>
        </w:numPr>
        <w:tabs>
          <w:tab w:val="left" w:pos="1991"/>
          <w:tab w:val="left" w:pos="1992"/>
        </w:tabs>
        <w:ind w:right="424"/>
      </w:pPr>
      <w:r>
        <w:t>May serve as Vice Chair or Secretary of a TC/TG/TRG as approved by the Chair and if they attend meetings</w:t>
      </w:r>
      <w:r>
        <w:rPr>
          <w:spacing w:val="-3"/>
        </w:rPr>
        <w:t xml:space="preserve"> </w:t>
      </w:r>
      <w:r>
        <w:t>regularly.</w:t>
      </w:r>
    </w:p>
    <w:p w14:paraId="3DD98EED" w14:textId="77777777" w:rsidR="00C0700D" w:rsidRDefault="004D3944" w:rsidP="00EB42C2">
      <w:pPr>
        <w:pStyle w:val="ListParagraph"/>
        <w:numPr>
          <w:ilvl w:val="1"/>
          <w:numId w:val="24"/>
        </w:numPr>
        <w:tabs>
          <w:tab w:val="left" w:pos="1272"/>
        </w:tabs>
        <w:spacing w:line="252" w:lineRule="exact"/>
      </w:pPr>
      <w:bookmarkStart w:id="17" w:name="_bookmark17"/>
      <w:bookmarkEnd w:id="17"/>
      <w:r>
        <w:rPr>
          <w:u w:val="single"/>
        </w:rPr>
        <w:lastRenderedPageBreak/>
        <w:t>TC/TG TRG Provisional Corresponding</w:t>
      </w:r>
      <w:r>
        <w:rPr>
          <w:spacing w:val="-6"/>
          <w:u w:val="single"/>
        </w:rPr>
        <w:t xml:space="preserve"> </w:t>
      </w:r>
      <w:r>
        <w:rPr>
          <w:u w:val="single"/>
        </w:rPr>
        <w:t>Members</w:t>
      </w:r>
    </w:p>
    <w:p w14:paraId="5E4CEDA4" w14:textId="77777777" w:rsidR="00C0700D" w:rsidRDefault="004D3944" w:rsidP="00EB42C2">
      <w:pPr>
        <w:pStyle w:val="ListParagraph"/>
        <w:numPr>
          <w:ilvl w:val="2"/>
          <w:numId w:val="24"/>
        </w:numPr>
        <w:tabs>
          <w:tab w:val="left" w:pos="1992"/>
        </w:tabs>
        <w:ind w:right="463"/>
        <w:jc w:val="both"/>
      </w:pPr>
      <w:r>
        <w:t>Temporary additions to the TC/TG/TRG roster made by ASHRAE staff between</w:t>
      </w:r>
      <w:r>
        <w:rPr>
          <w:spacing w:val="-32"/>
        </w:rPr>
        <w:t xml:space="preserve"> </w:t>
      </w:r>
      <w:r>
        <w:t>roster update cycles, usually at the request of someone wanting to participate in the technical committee activities.</w:t>
      </w:r>
    </w:p>
    <w:p w14:paraId="48459AB9" w14:textId="77777777" w:rsidR="00C0700D" w:rsidRDefault="004D3944" w:rsidP="00EB42C2">
      <w:pPr>
        <w:pStyle w:val="ListParagraph"/>
        <w:numPr>
          <w:ilvl w:val="2"/>
          <w:numId w:val="24"/>
        </w:numPr>
        <w:tabs>
          <w:tab w:val="left" w:pos="1991"/>
          <w:tab w:val="left" w:pos="1992"/>
        </w:tabs>
        <w:ind w:right="279"/>
      </w:pPr>
      <w:r>
        <w:t>The TC/TG/TRG Chair shall decide whether to add Provisional Corresponding Members to the roster as one of the other member</w:t>
      </w:r>
      <w:r>
        <w:rPr>
          <w:spacing w:val="-6"/>
        </w:rPr>
        <w:t xml:space="preserve"> </w:t>
      </w:r>
      <w:r>
        <w:t>categories.</w:t>
      </w:r>
    </w:p>
    <w:p w14:paraId="314D857F" w14:textId="77777777" w:rsidR="00C0700D" w:rsidRDefault="004D3944" w:rsidP="00EB42C2">
      <w:pPr>
        <w:pStyle w:val="ListParagraph"/>
        <w:numPr>
          <w:ilvl w:val="2"/>
          <w:numId w:val="24"/>
        </w:numPr>
        <w:tabs>
          <w:tab w:val="left" w:pos="1991"/>
          <w:tab w:val="left" w:pos="1992"/>
        </w:tabs>
        <w:ind w:right="500"/>
      </w:pPr>
      <w:r>
        <w:t>If the Chair takes no action on a Provisional Corresponding Member, they are dropped from the roster after two</w:t>
      </w:r>
      <w:r>
        <w:rPr>
          <w:spacing w:val="-9"/>
        </w:rPr>
        <w:t xml:space="preserve"> </w:t>
      </w:r>
      <w:r>
        <w:t>years.</w:t>
      </w:r>
    </w:p>
    <w:p w14:paraId="06072E42" w14:textId="77777777" w:rsidR="00C0700D" w:rsidRDefault="004D3944" w:rsidP="00EB42C2">
      <w:pPr>
        <w:pStyle w:val="ListParagraph"/>
        <w:numPr>
          <w:ilvl w:val="2"/>
          <w:numId w:val="24"/>
        </w:numPr>
        <w:tabs>
          <w:tab w:val="left" w:pos="1991"/>
          <w:tab w:val="left" w:pos="1992"/>
        </w:tabs>
        <w:spacing w:before="1"/>
        <w:ind w:right="170"/>
      </w:pPr>
      <w:r>
        <w:t>For purposes of committee assignments and other work “Provisional” status does not limit an individual’s active involvement in the work of the</w:t>
      </w:r>
      <w:r>
        <w:rPr>
          <w:spacing w:val="-5"/>
        </w:rPr>
        <w:t xml:space="preserve"> </w:t>
      </w:r>
      <w:r>
        <w:t>committee</w:t>
      </w:r>
    </w:p>
    <w:p w14:paraId="5C865AA3" w14:textId="77777777" w:rsidR="00C0700D" w:rsidRDefault="004D3944" w:rsidP="00EB42C2">
      <w:pPr>
        <w:pStyle w:val="ListParagraph"/>
        <w:numPr>
          <w:ilvl w:val="2"/>
          <w:numId w:val="24"/>
        </w:numPr>
        <w:tabs>
          <w:tab w:val="left" w:pos="1991"/>
          <w:tab w:val="left" w:pos="1992"/>
        </w:tabs>
        <w:spacing w:line="252" w:lineRule="exact"/>
      </w:pPr>
      <w:r>
        <w:t>Have the same voting privileges as a regular Corresponding Member (Section</w:t>
      </w:r>
      <w:r>
        <w:rPr>
          <w:spacing w:val="-10"/>
        </w:rPr>
        <w:t xml:space="preserve"> </w:t>
      </w:r>
      <w:r>
        <w:t>3.3)</w:t>
      </w:r>
    </w:p>
    <w:p w14:paraId="2950160E" w14:textId="77777777" w:rsidR="00C0700D" w:rsidRDefault="004D3944" w:rsidP="00EB42C2">
      <w:pPr>
        <w:pStyle w:val="ListParagraph"/>
        <w:numPr>
          <w:ilvl w:val="1"/>
          <w:numId w:val="24"/>
        </w:numPr>
        <w:tabs>
          <w:tab w:val="left" w:pos="1327"/>
        </w:tabs>
        <w:spacing w:line="252" w:lineRule="exact"/>
        <w:ind w:left="1326" w:hanging="415"/>
      </w:pPr>
      <w:bookmarkStart w:id="18" w:name="_bookmark18"/>
      <w:bookmarkEnd w:id="18"/>
      <w:r>
        <w:rPr>
          <w:u w:val="single"/>
        </w:rPr>
        <w:t>MTG</w:t>
      </w:r>
      <w:r>
        <w:rPr>
          <w:spacing w:val="-1"/>
          <w:u w:val="single"/>
        </w:rPr>
        <w:t xml:space="preserve"> </w:t>
      </w:r>
      <w:r>
        <w:rPr>
          <w:u w:val="single"/>
        </w:rPr>
        <w:t>General</w:t>
      </w:r>
    </w:p>
    <w:p w14:paraId="006ACDB6" w14:textId="77777777" w:rsidR="00C0700D" w:rsidRDefault="004D3944" w:rsidP="00EB42C2">
      <w:pPr>
        <w:pStyle w:val="ListParagraph"/>
        <w:numPr>
          <w:ilvl w:val="2"/>
          <w:numId w:val="24"/>
        </w:numPr>
        <w:tabs>
          <w:tab w:val="left" w:pos="1991"/>
          <w:tab w:val="left" w:pos="1992"/>
        </w:tabs>
        <w:spacing w:before="2"/>
        <w:ind w:right="205"/>
      </w:pPr>
      <w:r>
        <w:t>TCs and Non-TC groups may be added after the MTG formation if their area of interest is later determined to also be covered by the MTG</w:t>
      </w:r>
      <w:r>
        <w:rPr>
          <w:spacing w:val="-5"/>
        </w:rPr>
        <w:t xml:space="preserve"> </w:t>
      </w:r>
      <w:r>
        <w:t>scope.</w:t>
      </w:r>
    </w:p>
    <w:p w14:paraId="1C62828E" w14:textId="77777777" w:rsidR="00C0700D" w:rsidRDefault="004D3944" w:rsidP="00EB42C2">
      <w:pPr>
        <w:pStyle w:val="ListParagraph"/>
        <w:numPr>
          <w:ilvl w:val="2"/>
          <w:numId w:val="24"/>
        </w:numPr>
        <w:tabs>
          <w:tab w:val="left" w:pos="1991"/>
          <w:tab w:val="left" w:pos="1992"/>
        </w:tabs>
        <w:ind w:right="332"/>
      </w:pPr>
      <w:r>
        <w:t>The MTG Section Head will consult annually with the Chairs of the groups that are represented on the MTG to confirm that they endorse their designated representatives</w:t>
      </w:r>
      <w:r>
        <w:rPr>
          <w:spacing w:val="-26"/>
        </w:rPr>
        <w:t xml:space="preserve"> </w:t>
      </w:r>
      <w:r>
        <w:t>on the</w:t>
      </w:r>
      <w:r>
        <w:rPr>
          <w:spacing w:val="-2"/>
        </w:rPr>
        <w:t xml:space="preserve"> </w:t>
      </w:r>
      <w:r>
        <w:t>MTG</w:t>
      </w:r>
      <w:r w:rsidR="00907330">
        <w:br/>
      </w:r>
    </w:p>
    <w:p w14:paraId="0A374759" w14:textId="77777777" w:rsidR="00C0700D" w:rsidRDefault="004D3944" w:rsidP="00EB42C2">
      <w:pPr>
        <w:pStyle w:val="ListParagraph"/>
        <w:numPr>
          <w:ilvl w:val="1"/>
          <w:numId w:val="24"/>
        </w:numPr>
        <w:tabs>
          <w:tab w:val="left" w:pos="1272"/>
        </w:tabs>
        <w:spacing w:before="74" w:line="253" w:lineRule="exact"/>
      </w:pPr>
      <w:bookmarkStart w:id="19" w:name="_bookmark19"/>
      <w:bookmarkEnd w:id="19"/>
      <w:r>
        <w:rPr>
          <w:u w:val="single"/>
        </w:rPr>
        <w:t>MTG Voting</w:t>
      </w:r>
      <w:r>
        <w:rPr>
          <w:spacing w:val="-6"/>
          <w:u w:val="single"/>
        </w:rPr>
        <w:t xml:space="preserve"> </w:t>
      </w:r>
      <w:r>
        <w:rPr>
          <w:u w:val="single"/>
        </w:rPr>
        <w:t>Members</w:t>
      </w:r>
    </w:p>
    <w:p w14:paraId="05B8E46F" w14:textId="77777777" w:rsidR="00C0700D" w:rsidRDefault="004D3944" w:rsidP="00EB42C2">
      <w:pPr>
        <w:pStyle w:val="ListParagraph"/>
        <w:numPr>
          <w:ilvl w:val="2"/>
          <w:numId w:val="24"/>
        </w:numPr>
        <w:tabs>
          <w:tab w:val="left" w:pos="1991"/>
          <w:tab w:val="left" w:pos="1992"/>
        </w:tabs>
        <w:ind w:right="941"/>
      </w:pPr>
      <w:r>
        <w:t>Only one person from a TC, TG or non-TC group may serve as a Voting Member representing that particular TC, TG or non-TC group on the MTG at one</w:t>
      </w:r>
      <w:r>
        <w:rPr>
          <w:spacing w:val="-17"/>
        </w:rPr>
        <w:t xml:space="preserve"> </w:t>
      </w:r>
      <w:r>
        <w:t>time</w:t>
      </w:r>
    </w:p>
    <w:p w14:paraId="21202FE9" w14:textId="77777777" w:rsidR="00C0700D" w:rsidRDefault="004D3944" w:rsidP="00EB42C2">
      <w:pPr>
        <w:pStyle w:val="ListParagraph"/>
        <w:numPr>
          <w:ilvl w:val="2"/>
          <w:numId w:val="24"/>
        </w:numPr>
        <w:tabs>
          <w:tab w:val="left" w:pos="1991"/>
          <w:tab w:val="left" w:pos="1992"/>
        </w:tabs>
        <w:ind w:right="132"/>
      </w:pPr>
      <w:r>
        <w:t>Shall be reappointed each year if willing to serve and endorsed by the chair/leader of the TC or non-TC group they represent via the Society’s annual roster update process and there is no limit to the consecutive terms served. The reappointment, however, should only be made if it serves the best interest of the Society and the TC or non-TC group represented.</w:t>
      </w:r>
    </w:p>
    <w:p w14:paraId="6ADAB49A" w14:textId="77777777" w:rsidR="00C0700D" w:rsidRDefault="004D3944" w:rsidP="00EB42C2">
      <w:pPr>
        <w:pStyle w:val="ListParagraph"/>
        <w:numPr>
          <w:ilvl w:val="2"/>
          <w:numId w:val="24"/>
        </w:numPr>
        <w:tabs>
          <w:tab w:val="left" w:pos="1991"/>
          <w:tab w:val="left" w:pos="1992"/>
        </w:tabs>
        <w:ind w:right="120"/>
      </w:pPr>
      <w:r>
        <w:t>Outside groups wishing to be represented on an MTG with a Voting Member must provide a formal Letter of Introduction to TAC for that member to be added to the roster and shall notify ASHRAE staff when this assignment must</w:t>
      </w:r>
      <w:r>
        <w:rPr>
          <w:spacing w:val="-5"/>
        </w:rPr>
        <w:t xml:space="preserve"> </w:t>
      </w:r>
      <w:r>
        <w:t>change.</w:t>
      </w:r>
    </w:p>
    <w:p w14:paraId="634F6DEB" w14:textId="77777777" w:rsidR="00C0700D" w:rsidRDefault="004D3944" w:rsidP="00EB42C2">
      <w:pPr>
        <w:pStyle w:val="ListParagraph"/>
        <w:numPr>
          <w:ilvl w:val="2"/>
          <w:numId w:val="24"/>
        </w:numPr>
        <w:tabs>
          <w:tab w:val="left" w:pos="1991"/>
          <w:tab w:val="left" w:pos="1992"/>
        </w:tabs>
        <w:ind w:right="362"/>
      </w:pPr>
      <w:r>
        <w:t>TC, TG, or non-TC groups shall designate their MTG Voting Member on their roster by position title; e.g., MTG.XYZ</w:t>
      </w:r>
      <w:r>
        <w:rPr>
          <w:spacing w:val="-3"/>
        </w:rPr>
        <w:t xml:space="preserve"> </w:t>
      </w:r>
      <w:r>
        <w:t>LIAISON</w:t>
      </w:r>
    </w:p>
    <w:p w14:paraId="7938BD3D" w14:textId="77777777" w:rsidR="00C0700D" w:rsidRDefault="004D3944" w:rsidP="00EB42C2">
      <w:pPr>
        <w:pStyle w:val="ListParagraph"/>
        <w:numPr>
          <w:ilvl w:val="1"/>
          <w:numId w:val="24"/>
        </w:numPr>
        <w:tabs>
          <w:tab w:val="left" w:pos="1272"/>
        </w:tabs>
      </w:pPr>
      <w:bookmarkStart w:id="20" w:name="_bookmark20"/>
      <w:bookmarkEnd w:id="20"/>
      <w:r>
        <w:rPr>
          <w:u w:val="single"/>
        </w:rPr>
        <w:t>MTG Alternate</w:t>
      </w:r>
      <w:r>
        <w:rPr>
          <w:spacing w:val="-3"/>
          <w:u w:val="single"/>
        </w:rPr>
        <w:t xml:space="preserve"> </w:t>
      </w:r>
      <w:r>
        <w:rPr>
          <w:u w:val="single"/>
        </w:rPr>
        <w:t>Members</w:t>
      </w:r>
    </w:p>
    <w:p w14:paraId="10C0CA72" w14:textId="77777777" w:rsidR="00C0700D" w:rsidRDefault="004D3944" w:rsidP="00EB42C2">
      <w:pPr>
        <w:pStyle w:val="ListParagraph"/>
        <w:numPr>
          <w:ilvl w:val="2"/>
          <w:numId w:val="24"/>
        </w:numPr>
        <w:tabs>
          <w:tab w:val="left" w:pos="1991"/>
          <w:tab w:val="left" w:pos="1992"/>
        </w:tabs>
        <w:spacing w:before="1" w:line="253" w:lineRule="exact"/>
      </w:pPr>
      <w:r>
        <w:t>Are expected to participate in MTG activities and attend meetings when</w:t>
      </w:r>
      <w:r>
        <w:rPr>
          <w:spacing w:val="-14"/>
        </w:rPr>
        <w:t xml:space="preserve"> </w:t>
      </w:r>
      <w:r>
        <w:t>possible</w:t>
      </w:r>
    </w:p>
    <w:p w14:paraId="4F231F80" w14:textId="77777777" w:rsidR="00C0700D" w:rsidRDefault="004D3944" w:rsidP="00EB42C2">
      <w:pPr>
        <w:pStyle w:val="ListParagraph"/>
        <w:numPr>
          <w:ilvl w:val="2"/>
          <w:numId w:val="24"/>
        </w:numPr>
        <w:tabs>
          <w:tab w:val="left" w:pos="1991"/>
          <w:tab w:val="left" w:pos="1992"/>
        </w:tabs>
        <w:ind w:right="298"/>
      </w:pPr>
      <w:r>
        <w:t>May serve on and chair MTG subcommittees as defined in Section 1.2.4 and may vote at the subcommittee level as</w:t>
      </w:r>
      <w:r>
        <w:rPr>
          <w:spacing w:val="-2"/>
        </w:rPr>
        <w:t xml:space="preserve"> </w:t>
      </w:r>
      <w:r>
        <w:t>defined</w:t>
      </w:r>
    </w:p>
    <w:p w14:paraId="117C5229" w14:textId="77777777" w:rsidR="00C0700D" w:rsidRDefault="004D3944" w:rsidP="00EB42C2">
      <w:pPr>
        <w:pStyle w:val="ListParagraph"/>
        <w:numPr>
          <w:ilvl w:val="2"/>
          <w:numId w:val="24"/>
        </w:numPr>
        <w:tabs>
          <w:tab w:val="left" w:pos="1991"/>
          <w:tab w:val="left" w:pos="1992"/>
        </w:tabs>
        <w:ind w:right="569"/>
      </w:pPr>
      <w:r>
        <w:t>Only have voting privileges in the main committee in the absence of the MTG Voting representative for their TC or</w:t>
      </w:r>
      <w:r>
        <w:rPr>
          <w:spacing w:val="-8"/>
        </w:rPr>
        <w:t xml:space="preserve"> </w:t>
      </w:r>
      <w:r>
        <w:t>organization</w:t>
      </w:r>
    </w:p>
    <w:p w14:paraId="6968AE82" w14:textId="77777777" w:rsidR="00C0700D" w:rsidRDefault="004D3944" w:rsidP="00EB42C2">
      <w:pPr>
        <w:pStyle w:val="ListParagraph"/>
        <w:numPr>
          <w:ilvl w:val="2"/>
          <w:numId w:val="24"/>
        </w:numPr>
        <w:tabs>
          <w:tab w:val="left" w:pos="1991"/>
          <w:tab w:val="left" w:pos="1992"/>
        </w:tabs>
        <w:spacing w:before="1"/>
        <w:ind w:right="426"/>
      </w:pPr>
      <w:r>
        <w:t>Nominated by the chair/leader of the TC or non-TC group they represent via the annual roster member update</w:t>
      </w:r>
      <w:r>
        <w:rPr>
          <w:spacing w:val="1"/>
        </w:rPr>
        <w:t xml:space="preserve"> </w:t>
      </w:r>
      <w:r>
        <w:t>process</w:t>
      </w:r>
    </w:p>
    <w:p w14:paraId="6FFB933B" w14:textId="77777777" w:rsidR="00C0700D" w:rsidRDefault="004D3944" w:rsidP="00EB42C2">
      <w:pPr>
        <w:pStyle w:val="ListParagraph"/>
        <w:numPr>
          <w:ilvl w:val="2"/>
          <w:numId w:val="24"/>
        </w:numPr>
        <w:tabs>
          <w:tab w:val="left" w:pos="1992"/>
        </w:tabs>
        <w:ind w:right="179"/>
        <w:jc w:val="both"/>
      </w:pPr>
      <w:r>
        <w:t>No restrictions on the number of alternates, however, only one person from any employer, organization, university, or specific government agency may serve as an alternate member from the same TC/TG/TRG or non-TC group at one</w:t>
      </w:r>
      <w:r>
        <w:rPr>
          <w:spacing w:val="-10"/>
        </w:rPr>
        <w:t xml:space="preserve"> </w:t>
      </w:r>
      <w:r>
        <w:t>time</w:t>
      </w:r>
    </w:p>
    <w:p w14:paraId="214C2EC1" w14:textId="77777777" w:rsidR="00C0700D" w:rsidRDefault="004D3944" w:rsidP="00EB42C2">
      <w:pPr>
        <w:pStyle w:val="ListParagraph"/>
        <w:numPr>
          <w:ilvl w:val="2"/>
          <w:numId w:val="24"/>
        </w:numPr>
        <w:tabs>
          <w:tab w:val="left" w:pos="1991"/>
          <w:tab w:val="left" w:pos="1992"/>
        </w:tabs>
        <w:ind w:right="144"/>
      </w:pPr>
      <w:r>
        <w:t>TC, TG or non-TC groups that designate more than one alternate for an MTG will indicate on their roster the succession order of their alternates by position title; e.g., MTG.XYZ Alternate #1,</w:t>
      </w:r>
      <w:r>
        <w:rPr>
          <w:spacing w:val="-3"/>
        </w:rPr>
        <w:t xml:space="preserve"> </w:t>
      </w:r>
      <w:r>
        <w:t>#2,</w:t>
      </w:r>
    </w:p>
    <w:p w14:paraId="02AA6062" w14:textId="77777777" w:rsidR="00C0700D" w:rsidRDefault="004D3944" w:rsidP="00EB42C2">
      <w:pPr>
        <w:pStyle w:val="ListParagraph"/>
        <w:numPr>
          <w:ilvl w:val="1"/>
          <w:numId w:val="24"/>
        </w:numPr>
        <w:tabs>
          <w:tab w:val="left" w:pos="1272"/>
        </w:tabs>
        <w:spacing w:line="252" w:lineRule="exact"/>
      </w:pPr>
      <w:bookmarkStart w:id="21" w:name="_bookmark21"/>
      <w:bookmarkEnd w:id="21"/>
      <w:r>
        <w:rPr>
          <w:u w:val="single"/>
        </w:rPr>
        <w:t>Ex Officio</w:t>
      </w:r>
      <w:r>
        <w:t>. The following are all ex-officio members of all</w:t>
      </w:r>
      <w:r>
        <w:rPr>
          <w:spacing w:val="-12"/>
        </w:rPr>
        <w:t xml:space="preserve"> </w:t>
      </w:r>
      <w:r>
        <w:t>TC/TG/MTG/TRGs.</w:t>
      </w:r>
    </w:p>
    <w:p w14:paraId="5D4040E7" w14:textId="77777777" w:rsidR="00C0700D" w:rsidRDefault="004D3944" w:rsidP="00EB42C2">
      <w:pPr>
        <w:pStyle w:val="ListParagraph"/>
        <w:numPr>
          <w:ilvl w:val="2"/>
          <w:numId w:val="24"/>
        </w:numPr>
        <w:tabs>
          <w:tab w:val="left" w:pos="1991"/>
          <w:tab w:val="left" w:pos="1992"/>
        </w:tabs>
        <w:spacing w:line="253" w:lineRule="exact"/>
      </w:pPr>
      <w:r>
        <w:t>Chair of</w:t>
      </w:r>
      <w:r>
        <w:rPr>
          <w:spacing w:val="-4"/>
        </w:rPr>
        <w:t xml:space="preserve"> </w:t>
      </w:r>
      <w:r>
        <w:t>TAC</w:t>
      </w:r>
    </w:p>
    <w:p w14:paraId="0506CBB2" w14:textId="77777777" w:rsidR="00C0700D" w:rsidRDefault="004D3944" w:rsidP="00EB42C2">
      <w:pPr>
        <w:pStyle w:val="ListParagraph"/>
        <w:numPr>
          <w:ilvl w:val="2"/>
          <w:numId w:val="24"/>
        </w:numPr>
        <w:tabs>
          <w:tab w:val="left" w:pos="1991"/>
          <w:tab w:val="left" w:pos="1992"/>
        </w:tabs>
        <w:spacing w:before="1" w:line="252" w:lineRule="exact"/>
      </w:pPr>
      <w:r>
        <w:t>Section</w:t>
      </w:r>
      <w:r>
        <w:rPr>
          <w:spacing w:val="-1"/>
        </w:rPr>
        <w:t xml:space="preserve"> </w:t>
      </w:r>
      <w:r>
        <w:t>Head</w:t>
      </w:r>
    </w:p>
    <w:p w14:paraId="70C113C0" w14:textId="77777777" w:rsidR="00C0700D" w:rsidRDefault="004D3944" w:rsidP="00EB42C2">
      <w:pPr>
        <w:pStyle w:val="ListParagraph"/>
        <w:numPr>
          <w:ilvl w:val="2"/>
          <w:numId w:val="24"/>
        </w:numPr>
        <w:tabs>
          <w:tab w:val="left" w:pos="1991"/>
          <w:tab w:val="left" w:pos="1992"/>
        </w:tabs>
        <w:spacing w:line="252" w:lineRule="exact"/>
      </w:pPr>
      <w:r>
        <w:t>Manager o</w:t>
      </w:r>
      <w:r w:rsidR="001400C6">
        <w:t>f</w:t>
      </w:r>
      <w:r>
        <w:t xml:space="preserve"> and Technical Services</w:t>
      </w:r>
      <w:r>
        <w:rPr>
          <w:spacing w:val="-2"/>
        </w:rPr>
        <w:t xml:space="preserve"> </w:t>
      </w:r>
      <w:r>
        <w:t>(MOTS)</w:t>
      </w:r>
      <w:r w:rsidR="001400C6">
        <w:t xml:space="preserve"> </w:t>
      </w:r>
    </w:p>
    <w:p w14:paraId="3A1F8D68" w14:textId="77777777" w:rsidR="00C0700D" w:rsidRDefault="004D3944" w:rsidP="00EB42C2">
      <w:pPr>
        <w:pStyle w:val="ListParagraph"/>
        <w:numPr>
          <w:ilvl w:val="2"/>
          <w:numId w:val="24"/>
        </w:numPr>
        <w:tabs>
          <w:tab w:val="left" w:pos="1991"/>
          <w:tab w:val="left" w:pos="1992"/>
        </w:tabs>
        <w:spacing w:before="1"/>
        <w:ind w:right="387"/>
      </w:pPr>
      <w:r>
        <w:t>An ASHRAE standing committee member with duties related to the TC/TG/TRG/MTG (</w:t>
      </w:r>
      <w:proofErr w:type="spellStart"/>
      <w:r>
        <w:t>eg.</w:t>
      </w:r>
      <w:proofErr w:type="spellEnd"/>
      <w:r>
        <w:t xml:space="preserve"> Conferences and Expositions Committee), selected by the Chair of the standing committee</w:t>
      </w:r>
    </w:p>
    <w:p w14:paraId="6780B4E8" w14:textId="77777777" w:rsidR="00C0700D" w:rsidRDefault="004D3944" w:rsidP="00EB42C2">
      <w:pPr>
        <w:pStyle w:val="ListParagraph"/>
        <w:numPr>
          <w:ilvl w:val="2"/>
          <w:numId w:val="24"/>
        </w:numPr>
        <w:tabs>
          <w:tab w:val="left" w:pos="2046"/>
          <w:tab w:val="left" w:pos="2047"/>
        </w:tabs>
        <w:spacing w:before="5" w:line="235" w:lineRule="auto"/>
        <w:ind w:right="352"/>
        <w:rPr>
          <w:sz w:val="24"/>
        </w:rPr>
      </w:pPr>
      <w:r>
        <w:lastRenderedPageBreak/>
        <w:t>Ex-officio members may participate in discussions of the TC/TG/TRG/MTG but do not have voting</w:t>
      </w:r>
      <w:r>
        <w:rPr>
          <w:spacing w:val="-4"/>
        </w:rPr>
        <w:t xml:space="preserve"> </w:t>
      </w:r>
      <w:r>
        <w:t>rights</w:t>
      </w:r>
    </w:p>
    <w:p w14:paraId="4FA91839" w14:textId="77777777" w:rsidR="00C0700D" w:rsidRDefault="00C0700D">
      <w:pPr>
        <w:pStyle w:val="BodyText"/>
        <w:spacing w:before="6"/>
        <w:ind w:left="0" w:firstLine="0"/>
      </w:pPr>
    </w:p>
    <w:p w14:paraId="25132AC9" w14:textId="77777777" w:rsidR="00C0700D" w:rsidRDefault="004D3944" w:rsidP="00EB42C2">
      <w:pPr>
        <w:pStyle w:val="ListParagraph"/>
        <w:numPr>
          <w:ilvl w:val="0"/>
          <w:numId w:val="24"/>
        </w:numPr>
        <w:tabs>
          <w:tab w:val="left" w:pos="912"/>
        </w:tabs>
        <w:spacing w:line="250" w:lineRule="exact"/>
        <w:rPr>
          <w:b/>
        </w:rPr>
      </w:pPr>
      <w:bookmarkStart w:id="22" w:name="_bookmark22"/>
      <w:bookmarkEnd w:id="22"/>
      <w:r>
        <w:rPr>
          <w:b/>
          <w:u w:val="thick"/>
        </w:rPr>
        <w:t>Responsibilities of Committee</w:t>
      </w:r>
      <w:r>
        <w:rPr>
          <w:b/>
          <w:spacing w:val="1"/>
          <w:u w:val="thick"/>
        </w:rPr>
        <w:t xml:space="preserve"> </w:t>
      </w:r>
      <w:r>
        <w:rPr>
          <w:b/>
          <w:u w:val="thick"/>
        </w:rPr>
        <w:t>Leadership</w:t>
      </w:r>
    </w:p>
    <w:p w14:paraId="6B5D1FF5" w14:textId="77777777" w:rsidR="00C0700D" w:rsidRDefault="004D3944" w:rsidP="00EB42C2">
      <w:pPr>
        <w:pStyle w:val="ListParagraph"/>
        <w:numPr>
          <w:ilvl w:val="1"/>
          <w:numId w:val="24"/>
        </w:numPr>
        <w:tabs>
          <w:tab w:val="left" w:pos="1272"/>
        </w:tabs>
        <w:spacing w:line="250" w:lineRule="exact"/>
      </w:pPr>
      <w:bookmarkStart w:id="23" w:name="_bookmark23"/>
      <w:bookmarkEnd w:id="23"/>
      <w:r>
        <w:rPr>
          <w:u w:val="single"/>
        </w:rPr>
        <w:t>Chair</w:t>
      </w:r>
    </w:p>
    <w:p w14:paraId="6E9FEA05" w14:textId="77777777" w:rsidR="00C0700D" w:rsidRDefault="004D3944" w:rsidP="00EB42C2">
      <w:pPr>
        <w:pStyle w:val="ListParagraph"/>
        <w:numPr>
          <w:ilvl w:val="2"/>
          <w:numId w:val="24"/>
        </w:numPr>
        <w:tabs>
          <w:tab w:val="left" w:pos="1991"/>
          <w:tab w:val="left" w:pos="1992"/>
        </w:tabs>
        <w:spacing w:before="1" w:line="252" w:lineRule="exact"/>
      </w:pPr>
      <w:r>
        <w:t>Agenda</w:t>
      </w:r>
    </w:p>
    <w:p w14:paraId="07E1B0F0" w14:textId="77777777" w:rsidR="00C0700D" w:rsidRDefault="004D3944" w:rsidP="00EB42C2">
      <w:pPr>
        <w:pStyle w:val="ListParagraph"/>
        <w:numPr>
          <w:ilvl w:val="3"/>
          <w:numId w:val="24"/>
        </w:numPr>
        <w:tabs>
          <w:tab w:val="left" w:pos="2352"/>
        </w:tabs>
        <w:ind w:right="156" w:hanging="360"/>
        <w:jc w:val="both"/>
      </w:pPr>
      <w:r>
        <w:t>At least 30 days in advance of any official meeting, prepare an agenda of the business to be conducted at the meeting and distribute a copy to those receiving a notice of the meeting</w:t>
      </w:r>
    </w:p>
    <w:p w14:paraId="784DA90C" w14:textId="77777777" w:rsidR="00C0700D" w:rsidRDefault="004D3944" w:rsidP="00EB42C2">
      <w:pPr>
        <w:pStyle w:val="ListParagraph"/>
        <w:numPr>
          <w:ilvl w:val="2"/>
          <w:numId w:val="24"/>
        </w:numPr>
        <w:tabs>
          <w:tab w:val="left" w:pos="1991"/>
          <w:tab w:val="left" w:pos="1992"/>
        </w:tabs>
      </w:pPr>
      <w:r>
        <w:t>Minutes</w:t>
      </w:r>
    </w:p>
    <w:p w14:paraId="565B2499" w14:textId="77777777" w:rsidR="00C0700D" w:rsidRDefault="004D3944" w:rsidP="00EB42C2">
      <w:pPr>
        <w:pStyle w:val="ListParagraph"/>
        <w:numPr>
          <w:ilvl w:val="3"/>
          <w:numId w:val="24"/>
        </w:numPr>
        <w:tabs>
          <w:tab w:val="left" w:pos="2352"/>
        </w:tabs>
        <w:spacing w:before="1"/>
        <w:ind w:right="401" w:hanging="360"/>
      </w:pPr>
      <w:r>
        <w:t xml:space="preserve">Ensure that draft minutes are distributed to all Committee members, guests, Section Head and MORTS </w:t>
      </w:r>
      <w:r>
        <w:rPr>
          <w:b/>
          <w:u w:val="thick"/>
        </w:rPr>
        <w:t>no later than 60 days following any meeting</w:t>
      </w:r>
      <w:r>
        <w:t>. Minutes may be physical or electronic, and must be distributed whether there is a quorum or not and may be distributed by mail, email, electronic means or posting the minutes to the appropriate website or webpage and notifying all a</w:t>
      </w:r>
      <w:r w:rsidRPr="00907330">
        <w:t>pplic</w:t>
      </w:r>
      <w:r>
        <w:t>able</w:t>
      </w:r>
      <w:r>
        <w:rPr>
          <w:spacing w:val="-5"/>
        </w:rPr>
        <w:t xml:space="preserve"> </w:t>
      </w:r>
      <w:r>
        <w:t>parties</w:t>
      </w:r>
    </w:p>
    <w:p w14:paraId="0197E983" w14:textId="77777777" w:rsidR="00C0700D" w:rsidRDefault="00907330" w:rsidP="00EB42C2">
      <w:pPr>
        <w:pStyle w:val="ListParagraph"/>
        <w:numPr>
          <w:ilvl w:val="3"/>
          <w:numId w:val="24"/>
        </w:numPr>
        <w:tabs>
          <w:tab w:val="left" w:pos="2352"/>
        </w:tabs>
        <w:spacing w:before="74"/>
        <w:ind w:right="426" w:hanging="360"/>
      </w:pPr>
      <w:r>
        <w:t xml:space="preserve"> </w:t>
      </w:r>
      <w:r w:rsidR="004D3944">
        <w:t>All draft minutes distributed shall include the following notice on the bottom of the cover page: “</w:t>
      </w:r>
      <w:r w:rsidR="004D3944">
        <w:rPr>
          <w:i/>
        </w:rPr>
        <w:t>These draft minutes have not been approved and are not the official, approved record until approved by this</w:t>
      </w:r>
      <w:r w:rsidR="004D3944">
        <w:rPr>
          <w:i/>
          <w:spacing w:val="-8"/>
        </w:rPr>
        <w:t xml:space="preserve"> </w:t>
      </w:r>
      <w:r w:rsidR="004D3944">
        <w:rPr>
          <w:i/>
        </w:rPr>
        <w:t>committee.</w:t>
      </w:r>
      <w:r w:rsidR="004D3944">
        <w:t>”</w:t>
      </w:r>
    </w:p>
    <w:p w14:paraId="3BE5F798" w14:textId="77777777" w:rsidR="00C0700D" w:rsidRDefault="004D3944" w:rsidP="00EB42C2">
      <w:pPr>
        <w:pStyle w:val="ListParagraph"/>
        <w:numPr>
          <w:ilvl w:val="2"/>
          <w:numId w:val="24"/>
        </w:numPr>
        <w:tabs>
          <w:tab w:val="left" w:pos="1991"/>
          <w:tab w:val="left" w:pos="1992"/>
        </w:tabs>
      </w:pPr>
      <w:r>
        <w:t>Committee</w:t>
      </w:r>
      <w:r>
        <w:rPr>
          <w:spacing w:val="-1"/>
        </w:rPr>
        <w:t xml:space="preserve"> </w:t>
      </w:r>
      <w:r>
        <w:t>membership</w:t>
      </w:r>
    </w:p>
    <w:p w14:paraId="0058541F" w14:textId="77777777" w:rsidR="00C0700D" w:rsidRDefault="004D3944" w:rsidP="00EB42C2">
      <w:pPr>
        <w:pStyle w:val="ListParagraph"/>
        <w:numPr>
          <w:ilvl w:val="3"/>
          <w:numId w:val="24"/>
        </w:numPr>
        <w:tabs>
          <w:tab w:val="left" w:pos="2352"/>
        </w:tabs>
        <w:spacing w:before="1" w:line="252" w:lineRule="exact"/>
        <w:ind w:hanging="360"/>
      </w:pPr>
      <w:r>
        <w:t>Recommend members according to</w:t>
      </w:r>
      <w:r>
        <w:rPr>
          <w:color w:val="0000FF"/>
        </w:rPr>
        <w:t xml:space="preserve"> </w:t>
      </w:r>
      <w:hyperlink w:anchor="_bookmark57" w:history="1">
        <w:r>
          <w:rPr>
            <w:color w:val="0000FF"/>
            <w:u w:val="single" w:color="0000FF"/>
          </w:rPr>
          <w:t>Appendix B</w:t>
        </w:r>
      </w:hyperlink>
    </w:p>
    <w:p w14:paraId="579FD64B" w14:textId="77777777" w:rsidR="00C0700D" w:rsidRDefault="004D3944" w:rsidP="00EB42C2">
      <w:pPr>
        <w:pStyle w:val="ListParagraph"/>
        <w:numPr>
          <w:ilvl w:val="3"/>
          <w:numId w:val="24"/>
        </w:numPr>
        <w:tabs>
          <w:tab w:val="left" w:pos="2352"/>
        </w:tabs>
        <w:ind w:right="581" w:hanging="360"/>
      </w:pPr>
      <w:r>
        <w:t>Develop and maintain list of prospective committee members who have indicated willingness to serve if</w:t>
      </w:r>
      <w:r>
        <w:rPr>
          <w:spacing w:val="-6"/>
        </w:rPr>
        <w:t xml:space="preserve"> </w:t>
      </w:r>
      <w:r>
        <w:t>appointed.</w:t>
      </w:r>
    </w:p>
    <w:p w14:paraId="29ECDB75" w14:textId="77777777" w:rsidR="00C0700D" w:rsidRDefault="004D3944" w:rsidP="00EB42C2">
      <w:pPr>
        <w:pStyle w:val="ListParagraph"/>
        <w:numPr>
          <w:ilvl w:val="2"/>
          <w:numId w:val="24"/>
        </w:numPr>
        <w:tabs>
          <w:tab w:val="left" w:pos="1991"/>
          <w:tab w:val="left" w:pos="1992"/>
        </w:tabs>
        <w:spacing w:line="252" w:lineRule="exact"/>
      </w:pPr>
      <w:r>
        <w:t>Attend Section Meeting and training sessions sponsored by</w:t>
      </w:r>
      <w:r>
        <w:rPr>
          <w:spacing w:val="-12"/>
        </w:rPr>
        <w:t xml:space="preserve"> </w:t>
      </w:r>
      <w:r>
        <w:t>TAC</w:t>
      </w:r>
    </w:p>
    <w:p w14:paraId="7EABE20E" w14:textId="77777777" w:rsidR="00C0700D" w:rsidRDefault="004D3944" w:rsidP="00EB42C2">
      <w:pPr>
        <w:pStyle w:val="ListParagraph"/>
        <w:numPr>
          <w:ilvl w:val="2"/>
          <w:numId w:val="24"/>
        </w:numPr>
        <w:tabs>
          <w:tab w:val="left" w:pos="1991"/>
          <w:tab w:val="left" w:pos="1992"/>
        </w:tabs>
        <w:spacing w:line="252" w:lineRule="exact"/>
      </w:pPr>
      <w:r>
        <w:t>Assign duties to Vice Chair and committee members as</w:t>
      </w:r>
      <w:r>
        <w:rPr>
          <w:spacing w:val="-12"/>
        </w:rPr>
        <w:t xml:space="preserve"> </w:t>
      </w:r>
      <w:r>
        <w:t>appropriate</w:t>
      </w:r>
    </w:p>
    <w:p w14:paraId="230C2906" w14:textId="77777777" w:rsidR="00C0700D" w:rsidRDefault="004D3944" w:rsidP="00EB42C2">
      <w:pPr>
        <w:pStyle w:val="ListParagraph"/>
        <w:numPr>
          <w:ilvl w:val="2"/>
          <w:numId w:val="24"/>
        </w:numPr>
        <w:tabs>
          <w:tab w:val="left" w:pos="1991"/>
          <w:tab w:val="left" w:pos="1992"/>
        </w:tabs>
        <w:spacing w:before="1"/>
        <w:ind w:right="904"/>
      </w:pPr>
      <w:r>
        <w:t>Chair and member subcommittee appointments (Examples: Handbook, Research, Program)</w:t>
      </w:r>
    </w:p>
    <w:p w14:paraId="248EA16D" w14:textId="77777777" w:rsidR="00C0700D" w:rsidRDefault="004D3944" w:rsidP="00EB42C2">
      <w:pPr>
        <w:pStyle w:val="ListParagraph"/>
        <w:numPr>
          <w:ilvl w:val="2"/>
          <w:numId w:val="24"/>
        </w:numPr>
        <w:tabs>
          <w:tab w:val="left" w:pos="1991"/>
          <w:tab w:val="left" w:pos="1992"/>
        </w:tabs>
        <w:ind w:right="417"/>
      </w:pPr>
      <w:r>
        <w:t>Is the initial contact for Committee and shall have an ASHRAE email alias provided</w:t>
      </w:r>
      <w:r>
        <w:rPr>
          <w:spacing w:val="-26"/>
        </w:rPr>
        <w:t xml:space="preserve"> </w:t>
      </w:r>
      <w:r>
        <w:t>by the</w:t>
      </w:r>
      <w:r>
        <w:rPr>
          <w:spacing w:val="-2"/>
        </w:rPr>
        <w:t xml:space="preserve"> </w:t>
      </w:r>
      <w:r>
        <w:t>MORTS</w:t>
      </w:r>
    </w:p>
    <w:p w14:paraId="0ED388B3" w14:textId="77777777" w:rsidR="00C0700D" w:rsidRDefault="004D3944" w:rsidP="00EB42C2">
      <w:pPr>
        <w:pStyle w:val="ListParagraph"/>
        <w:numPr>
          <w:ilvl w:val="2"/>
          <w:numId w:val="24"/>
        </w:numPr>
        <w:tabs>
          <w:tab w:val="left" w:pos="1991"/>
          <w:tab w:val="left" w:pos="1992"/>
        </w:tabs>
      </w:pPr>
      <w:r>
        <w:t>Activities</w:t>
      </w:r>
      <w:r>
        <w:rPr>
          <w:spacing w:val="-1"/>
        </w:rPr>
        <w:t xml:space="preserve"> </w:t>
      </w:r>
      <w:r>
        <w:t>Report</w:t>
      </w:r>
    </w:p>
    <w:p w14:paraId="642FF40C" w14:textId="77777777" w:rsidR="00C0700D" w:rsidRDefault="004D3944" w:rsidP="00EB42C2">
      <w:pPr>
        <w:pStyle w:val="ListParagraph"/>
        <w:numPr>
          <w:ilvl w:val="3"/>
          <w:numId w:val="24"/>
        </w:numPr>
        <w:tabs>
          <w:tab w:val="left" w:pos="2352"/>
        </w:tabs>
        <w:ind w:right="358" w:hanging="360"/>
      </w:pPr>
      <w:r>
        <w:t>Prepare and submit to the Section Head electronically by 9:00 pm on Tuesday at the Annual and Winter Society</w:t>
      </w:r>
      <w:r>
        <w:rPr>
          <w:spacing w:val="-10"/>
        </w:rPr>
        <w:t xml:space="preserve"> </w:t>
      </w:r>
      <w:r>
        <w:t>meetings</w:t>
      </w:r>
    </w:p>
    <w:p w14:paraId="1EB252F8" w14:textId="77777777" w:rsidR="00C0700D" w:rsidRDefault="004D3944" w:rsidP="00EB42C2">
      <w:pPr>
        <w:pStyle w:val="ListParagraph"/>
        <w:numPr>
          <w:ilvl w:val="3"/>
          <w:numId w:val="24"/>
        </w:numPr>
        <w:tabs>
          <w:tab w:val="left" w:pos="2352"/>
        </w:tabs>
        <w:spacing w:before="1" w:line="252" w:lineRule="exact"/>
        <w:ind w:hanging="360"/>
      </w:pPr>
      <w:r>
        <w:t>Use spreadsheet distributed by Section Head prior to</w:t>
      </w:r>
      <w:r>
        <w:rPr>
          <w:spacing w:val="-9"/>
        </w:rPr>
        <w:t xml:space="preserve"> </w:t>
      </w:r>
      <w:r>
        <w:t>meeting</w:t>
      </w:r>
    </w:p>
    <w:p w14:paraId="3A25A912" w14:textId="77777777" w:rsidR="00C0700D" w:rsidRDefault="004D3944" w:rsidP="00EB42C2">
      <w:pPr>
        <w:pStyle w:val="ListParagraph"/>
        <w:numPr>
          <w:ilvl w:val="2"/>
          <w:numId w:val="24"/>
        </w:numPr>
        <w:tabs>
          <w:tab w:val="left" w:pos="1991"/>
          <w:tab w:val="left" w:pos="1992"/>
        </w:tabs>
        <w:spacing w:line="252" w:lineRule="exact"/>
      </w:pPr>
      <w:r>
        <w:t>Additional Responsibilities as required</w:t>
      </w:r>
    </w:p>
    <w:p w14:paraId="51D3DB20" w14:textId="77777777" w:rsidR="00C0700D" w:rsidRDefault="004D3944" w:rsidP="00EB42C2">
      <w:pPr>
        <w:pStyle w:val="ListParagraph"/>
        <w:numPr>
          <w:ilvl w:val="3"/>
          <w:numId w:val="24"/>
        </w:numPr>
        <w:tabs>
          <w:tab w:val="left" w:pos="2352"/>
        </w:tabs>
        <w:ind w:right="249" w:hanging="360"/>
      </w:pPr>
      <w:r>
        <w:t>Each year prepare and transmit a list of members that can normally serve as technical reviewers grouped by technical</w:t>
      </w:r>
      <w:r>
        <w:rPr>
          <w:spacing w:val="-4"/>
        </w:rPr>
        <w:t xml:space="preserve"> </w:t>
      </w:r>
      <w:r>
        <w:t>specialty</w:t>
      </w:r>
    </w:p>
    <w:p w14:paraId="478A2E52" w14:textId="77777777" w:rsidR="00C0700D" w:rsidRDefault="004D3944" w:rsidP="00EB42C2">
      <w:pPr>
        <w:pStyle w:val="ListParagraph"/>
        <w:numPr>
          <w:ilvl w:val="3"/>
          <w:numId w:val="24"/>
        </w:numPr>
        <w:tabs>
          <w:tab w:val="left" w:pos="2352"/>
        </w:tabs>
        <w:ind w:hanging="360"/>
      </w:pPr>
      <w:r>
        <w:t>Recommend names for Awards as instructed by TAC (</w:t>
      </w:r>
      <w:hyperlink w:anchor="_bookmark58" w:history="1">
        <w:r>
          <w:rPr>
            <w:color w:val="0000FF"/>
            <w:u w:val="single" w:color="0000FF"/>
          </w:rPr>
          <w:t>Appendix</w:t>
        </w:r>
        <w:r>
          <w:rPr>
            <w:color w:val="0000FF"/>
            <w:spacing w:val="-11"/>
            <w:u w:val="single" w:color="0000FF"/>
          </w:rPr>
          <w:t xml:space="preserve"> </w:t>
        </w:r>
        <w:r>
          <w:rPr>
            <w:color w:val="0000FF"/>
            <w:u w:val="single" w:color="0000FF"/>
          </w:rPr>
          <w:t>C</w:t>
        </w:r>
      </w:hyperlink>
      <w:r>
        <w:t>)</w:t>
      </w:r>
    </w:p>
    <w:p w14:paraId="1B1FD582" w14:textId="77777777" w:rsidR="00C0700D" w:rsidRDefault="004D3944" w:rsidP="00EB42C2">
      <w:pPr>
        <w:pStyle w:val="ListParagraph"/>
        <w:numPr>
          <w:ilvl w:val="3"/>
          <w:numId w:val="24"/>
        </w:numPr>
        <w:tabs>
          <w:tab w:val="left" w:pos="2352"/>
        </w:tabs>
        <w:spacing w:before="1" w:line="252" w:lineRule="exact"/>
        <w:ind w:hanging="360"/>
      </w:pPr>
      <w:r>
        <w:t>Committee objectives (5.1) as</w:t>
      </w:r>
      <w:r>
        <w:rPr>
          <w:spacing w:val="-7"/>
        </w:rPr>
        <w:t xml:space="preserve"> </w:t>
      </w:r>
      <w:r>
        <w:t>appropriate</w:t>
      </w:r>
    </w:p>
    <w:p w14:paraId="2F4EAE46" w14:textId="77777777" w:rsidR="00C0700D" w:rsidRDefault="004D3944" w:rsidP="00EB42C2">
      <w:pPr>
        <w:pStyle w:val="ListParagraph"/>
        <w:numPr>
          <w:ilvl w:val="1"/>
          <w:numId w:val="24"/>
        </w:numPr>
        <w:tabs>
          <w:tab w:val="left" w:pos="1272"/>
        </w:tabs>
        <w:spacing w:line="252" w:lineRule="exact"/>
      </w:pPr>
      <w:bookmarkStart w:id="24" w:name="_bookmark24"/>
      <w:bookmarkEnd w:id="24"/>
      <w:r>
        <w:rPr>
          <w:u w:val="single"/>
        </w:rPr>
        <w:t>Vice</w:t>
      </w:r>
      <w:r>
        <w:rPr>
          <w:spacing w:val="-1"/>
          <w:u w:val="single"/>
        </w:rPr>
        <w:t xml:space="preserve"> </w:t>
      </w:r>
      <w:r>
        <w:rPr>
          <w:u w:val="single"/>
        </w:rPr>
        <w:t>Chair</w:t>
      </w:r>
    </w:p>
    <w:p w14:paraId="7880894B" w14:textId="77777777" w:rsidR="00C0700D" w:rsidRDefault="004D3944" w:rsidP="00EB42C2">
      <w:pPr>
        <w:pStyle w:val="ListParagraph"/>
        <w:numPr>
          <w:ilvl w:val="2"/>
          <w:numId w:val="24"/>
        </w:numPr>
        <w:tabs>
          <w:tab w:val="left" w:pos="1991"/>
          <w:tab w:val="left" w:pos="1992"/>
        </w:tabs>
        <w:ind w:right="472"/>
      </w:pPr>
      <w:r>
        <w:t>In the absence of the Chair, assume the Chair at any scheduled or called meeting of the committee</w:t>
      </w:r>
    </w:p>
    <w:p w14:paraId="76200897" w14:textId="77777777" w:rsidR="00C0700D" w:rsidRDefault="004D3944" w:rsidP="00EB42C2">
      <w:pPr>
        <w:pStyle w:val="ListParagraph"/>
        <w:numPr>
          <w:ilvl w:val="2"/>
          <w:numId w:val="24"/>
        </w:numPr>
        <w:tabs>
          <w:tab w:val="left" w:pos="1991"/>
          <w:tab w:val="left" w:pos="1992"/>
        </w:tabs>
        <w:ind w:right="243"/>
      </w:pPr>
      <w:r>
        <w:t xml:space="preserve">A vice chair, who is a corresponding member, does </w:t>
      </w:r>
      <w:r>
        <w:rPr>
          <w:spacing w:val="-2"/>
          <w:u w:val="single"/>
        </w:rPr>
        <w:t>NOT</w:t>
      </w:r>
      <w:r>
        <w:rPr>
          <w:spacing w:val="-2"/>
        </w:rPr>
        <w:t xml:space="preserve"> </w:t>
      </w:r>
      <w:r>
        <w:t>assume the chair’s voting rights when they assume the chair</w:t>
      </w:r>
      <w:r>
        <w:rPr>
          <w:spacing w:val="-5"/>
        </w:rPr>
        <w:t xml:space="preserve"> </w:t>
      </w:r>
      <w:r>
        <w:t>position</w:t>
      </w:r>
    </w:p>
    <w:p w14:paraId="45F67CEB" w14:textId="77777777" w:rsidR="00C0700D" w:rsidRDefault="004D3944" w:rsidP="00EB42C2">
      <w:pPr>
        <w:pStyle w:val="ListParagraph"/>
        <w:numPr>
          <w:ilvl w:val="3"/>
          <w:numId w:val="24"/>
        </w:numPr>
        <w:tabs>
          <w:tab w:val="left" w:pos="2352"/>
        </w:tabs>
        <w:spacing w:before="1" w:line="253" w:lineRule="exact"/>
        <w:ind w:hanging="360"/>
      </w:pPr>
      <w:r>
        <w:t>The vice chair runs the meeting only and cannot vote on</w:t>
      </w:r>
      <w:r>
        <w:rPr>
          <w:spacing w:val="-12"/>
        </w:rPr>
        <w:t xml:space="preserve"> </w:t>
      </w:r>
      <w:r>
        <w:t>motions.</w:t>
      </w:r>
    </w:p>
    <w:p w14:paraId="1C232B26" w14:textId="77777777" w:rsidR="00C0700D" w:rsidRDefault="004D3944" w:rsidP="00EB42C2">
      <w:pPr>
        <w:pStyle w:val="ListParagraph"/>
        <w:numPr>
          <w:ilvl w:val="3"/>
          <w:numId w:val="24"/>
        </w:numPr>
        <w:tabs>
          <w:tab w:val="left" w:pos="2352"/>
        </w:tabs>
        <w:ind w:right="226" w:hanging="360"/>
      </w:pPr>
      <w:r>
        <w:t>Tie votes or quorum problems are handled by letter or electronic ballot votes after the meeting (Section</w:t>
      </w:r>
      <w:r>
        <w:rPr>
          <w:spacing w:val="-4"/>
        </w:rPr>
        <w:t xml:space="preserve"> </w:t>
      </w:r>
      <w:r>
        <w:t>6).</w:t>
      </w:r>
    </w:p>
    <w:p w14:paraId="0C3B1A3D" w14:textId="77777777" w:rsidR="00C0700D" w:rsidRDefault="004D3944" w:rsidP="00EB42C2">
      <w:pPr>
        <w:pStyle w:val="ListParagraph"/>
        <w:numPr>
          <w:ilvl w:val="2"/>
          <w:numId w:val="24"/>
        </w:numPr>
        <w:tabs>
          <w:tab w:val="left" w:pos="1991"/>
          <w:tab w:val="left" w:pos="1992"/>
        </w:tabs>
        <w:ind w:right="256"/>
      </w:pPr>
      <w:r>
        <w:t>At least 30 days prior to the Annual and Winter Society meetings prepare and distribute</w:t>
      </w:r>
      <w:r>
        <w:rPr>
          <w:spacing w:val="-29"/>
        </w:rPr>
        <w:t xml:space="preserve"> </w:t>
      </w:r>
      <w:r>
        <w:t>a draft list of reminders about upcoming activity deadlines and deliverables to committee members.</w:t>
      </w:r>
    </w:p>
    <w:p w14:paraId="526A49EF" w14:textId="77777777" w:rsidR="00C0700D" w:rsidRDefault="004D3944" w:rsidP="00EB42C2">
      <w:pPr>
        <w:pStyle w:val="ListParagraph"/>
        <w:numPr>
          <w:ilvl w:val="2"/>
          <w:numId w:val="24"/>
        </w:numPr>
        <w:tabs>
          <w:tab w:val="left" w:pos="1991"/>
          <w:tab w:val="left" w:pos="1992"/>
        </w:tabs>
        <w:spacing w:line="252" w:lineRule="exact"/>
      </w:pPr>
      <w:r>
        <w:t>Attend Section Meetings and training sessions sponsored by</w:t>
      </w:r>
      <w:r>
        <w:rPr>
          <w:spacing w:val="-8"/>
        </w:rPr>
        <w:t xml:space="preserve"> </w:t>
      </w:r>
      <w:r>
        <w:t>TAC</w:t>
      </w:r>
    </w:p>
    <w:p w14:paraId="52A3435E" w14:textId="77777777" w:rsidR="00C0700D" w:rsidRDefault="004D3944" w:rsidP="00EB42C2">
      <w:pPr>
        <w:pStyle w:val="ListParagraph"/>
        <w:numPr>
          <w:ilvl w:val="2"/>
          <w:numId w:val="24"/>
        </w:numPr>
        <w:tabs>
          <w:tab w:val="left" w:pos="1991"/>
          <w:tab w:val="left" w:pos="1992"/>
        </w:tabs>
        <w:spacing w:before="1" w:line="252" w:lineRule="exact"/>
      </w:pPr>
      <w:r>
        <w:t>Committee objectives (5.1) as</w:t>
      </w:r>
      <w:r>
        <w:rPr>
          <w:spacing w:val="-7"/>
        </w:rPr>
        <w:t xml:space="preserve"> </w:t>
      </w:r>
      <w:r>
        <w:t>appropriate.</w:t>
      </w:r>
    </w:p>
    <w:p w14:paraId="5C5C5C6A" w14:textId="77777777" w:rsidR="00C0700D" w:rsidRDefault="004D3944" w:rsidP="00EB42C2">
      <w:pPr>
        <w:pStyle w:val="ListParagraph"/>
        <w:numPr>
          <w:ilvl w:val="1"/>
          <w:numId w:val="24"/>
        </w:numPr>
        <w:tabs>
          <w:tab w:val="left" w:pos="1272"/>
        </w:tabs>
        <w:spacing w:line="252" w:lineRule="exact"/>
      </w:pPr>
      <w:bookmarkStart w:id="25" w:name="_bookmark25"/>
      <w:bookmarkEnd w:id="25"/>
      <w:r>
        <w:rPr>
          <w:u w:val="single"/>
        </w:rPr>
        <w:t>Subcommittee</w:t>
      </w:r>
      <w:r>
        <w:rPr>
          <w:spacing w:val="-1"/>
          <w:u w:val="single"/>
        </w:rPr>
        <w:t xml:space="preserve"> </w:t>
      </w:r>
      <w:r>
        <w:rPr>
          <w:u w:val="single"/>
        </w:rPr>
        <w:t>Chairs</w:t>
      </w:r>
    </w:p>
    <w:p w14:paraId="5E524498" w14:textId="77777777" w:rsidR="00C0700D" w:rsidRDefault="004D3944" w:rsidP="00EB42C2">
      <w:pPr>
        <w:pStyle w:val="ListParagraph"/>
        <w:numPr>
          <w:ilvl w:val="2"/>
          <w:numId w:val="24"/>
        </w:numPr>
        <w:tabs>
          <w:tab w:val="left" w:pos="1991"/>
          <w:tab w:val="left" w:pos="1992"/>
        </w:tabs>
        <w:spacing w:before="2"/>
        <w:ind w:right="211"/>
      </w:pPr>
      <w:r>
        <w:lastRenderedPageBreak/>
        <w:t>Chairs or their representatives, in addition to their subcommittee responsibilities, shall attend training and information meetings sponsored by related standing committees (Handbook, Program-CEC, Research, and Standards) at the ASHRAE Winter and Annual meetings</w:t>
      </w:r>
    </w:p>
    <w:p w14:paraId="151E5F40" w14:textId="77777777" w:rsidR="00C0700D" w:rsidRDefault="00C0700D">
      <w:pPr>
        <w:pStyle w:val="BodyText"/>
        <w:spacing w:before="4"/>
        <w:ind w:left="0" w:firstLine="0"/>
      </w:pPr>
    </w:p>
    <w:p w14:paraId="4938E088" w14:textId="77777777" w:rsidR="00C0700D" w:rsidRDefault="004D3944" w:rsidP="00EB42C2">
      <w:pPr>
        <w:pStyle w:val="ListParagraph"/>
        <w:numPr>
          <w:ilvl w:val="0"/>
          <w:numId w:val="24"/>
        </w:numPr>
        <w:tabs>
          <w:tab w:val="left" w:pos="912"/>
        </w:tabs>
        <w:spacing w:before="1" w:line="250" w:lineRule="exact"/>
        <w:rPr>
          <w:b/>
        </w:rPr>
      </w:pPr>
      <w:bookmarkStart w:id="26" w:name="_bookmark26"/>
      <w:bookmarkEnd w:id="26"/>
      <w:r>
        <w:rPr>
          <w:b/>
          <w:u w:val="thick"/>
        </w:rPr>
        <w:t>Committee Task</w:t>
      </w:r>
      <w:r>
        <w:rPr>
          <w:b/>
          <w:spacing w:val="-1"/>
          <w:u w:val="thick"/>
        </w:rPr>
        <w:t xml:space="preserve"> </w:t>
      </w:r>
      <w:r>
        <w:rPr>
          <w:b/>
          <w:u w:val="thick"/>
        </w:rPr>
        <w:t>Requirements</w:t>
      </w:r>
    </w:p>
    <w:p w14:paraId="260AA9C9" w14:textId="77777777" w:rsidR="00C0700D" w:rsidRDefault="004D3944" w:rsidP="00EB42C2">
      <w:pPr>
        <w:pStyle w:val="ListParagraph"/>
        <w:numPr>
          <w:ilvl w:val="1"/>
          <w:numId w:val="24"/>
        </w:numPr>
        <w:tabs>
          <w:tab w:val="left" w:pos="1272"/>
        </w:tabs>
        <w:spacing w:line="250" w:lineRule="exact"/>
      </w:pPr>
      <w:bookmarkStart w:id="27" w:name="_bookmark27"/>
      <w:bookmarkEnd w:id="27"/>
      <w:r>
        <w:rPr>
          <w:u w:val="single"/>
        </w:rPr>
        <w:t>Committee</w:t>
      </w:r>
      <w:r>
        <w:rPr>
          <w:spacing w:val="-1"/>
          <w:u w:val="single"/>
        </w:rPr>
        <w:t xml:space="preserve"> </w:t>
      </w:r>
      <w:r>
        <w:rPr>
          <w:u w:val="single"/>
        </w:rPr>
        <w:t>Objectives</w:t>
      </w:r>
    </w:p>
    <w:p w14:paraId="02203879" w14:textId="77777777" w:rsidR="00C0700D" w:rsidRDefault="004D3944" w:rsidP="00EB42C2">
      <w:pPr>
        <w:pStyle w:val="ListParagraph"/>
        <w:numPr>
          <w:ilvl w:val="2"/>
          <w:numId w:val="24"/>
        </w:numPr>
        <w:tabs>
          <w:tab w:val="left" w:pos="1991"/>
          <w:tab w:val="left" w:pos="1992"/>
        </w:tabs>
        <w:spacing w:before="1"/>
        <w:ind w:right="174"/>
      </w:pPr>
      <w:r>
        <w:t>Prepared by next year’s Committee Chair and included as an attachment to the Committee Activities Report to the Section Head at the Annual</w:t>
      </w:r>
      <w:r>
        <w:rPr>
          <w:spacing w:val="-11"/>
        </w:rPr>
        <w:t xml:space="preserve"> </w:t>
      </w:r>
      <w:r>
        <w:t>Meeting</w:t>
      </w:r>
    </w:p>
    <w:p w14:paraId="29233321" w14:textId="77777777" w:rsidR="00C0700D" w:rsidRDefault="004D3944" w:rsidP="00EB42C2">
      <w:pPr>
        <w:pStyle w:val="ListParagraph"/>
        <w:numPr>
          <w:ilvl w:val="2"/>
          <w:numId w:val="24"/>
        </w:numPr>
        <w:tabs>
          <w:tab w:val="left" w:pos="1991"/>
          <w:tab w:val="left" w:pos="1992"/>
        </w:tabs>
        <w:spacing w:line="251" w:lineRule="exact"/>
      </w:pPr>
      <w:r>
        <w:t>Objectives should be within the committee scope and derived</w:t>
      </w:r>
      <w:r>
        <w:rPr>
          <w:spacing w:val="-23"/>
        </w:rPr>
        <w:t xml:space="preserve"> </w:t>
      </w:r>
      <w:r>
        <w:t>from:</w:t>
      </w:r>
    </w:p>
    <w:p w14:paraId="466D432B" w14:textId="77777777" w:rsidR="00C0700D" w:rsidRDefault="004D3944" w:rsidP="00EB42C2">
      <w:pPr>
        <w:pStyle w:val="ListParagraph"/>
        <w:numPr>
          <w:ilvl w:val="3"/>
          <w:numId w:val="24"/>
        </w:numPr>
        <w:tabs>
          <w:tab w:val="left" w:pos="2352"/>
        </w:tabs>
        <w:spacing w:before="1" w:line="252" w:lineRule="exact"/>
        <w:ind w:hanging="360"/>
      </w:pPr>
      <w:r>
        <w:t>The assignments and requests referred to it by authorized committees and</w:t>
      </w:r>
      <w:r>
        <w:rPr>
          <w:spacing w:val="-23"/>
        </w:rPr>
        <w:t xml:space="preserve"> </w:t>
      </w:r>
      <w:r>
        <w:t>individuals</w:t>
      </w:r>
    </w:p>
    <w:p w14:paraId="68B6B2B8" w14:textId="77777777" w:rsidR="00C0700D" w:rsidRDefault="004D3944" w:rsidP="00EB42C2">
      <w:pPr>
        <w:pStyle w:val="ListParagraph"/>
        <w:numPr>
          <w:ilvl w:val="3"/>
          <w:numId w:val="24"/>
        </w:numPr>
        <w:tabs>
          <w:tab w:val="left" w:pos="2352"/>
        </w:tabs>
        <w:ind w:right="195" w:hanging="360"/>
      </w:pPr>
      <w:r>
        <w:t>The needs of the Society, as made known to them by other committees, officers of the Society, chapters, the current society strategic plan, and members in</w:t>
      </w:r>
      <w:r>
        <w:rPr>
          <w:spacing w:val="-6"/>
        </w:rPr>
        <w:t xml:space="preserve"> </w:t>
      </w:r>
      <w:r>
        <w:t>general</w:t>
      </w:r>
    </w:p>
    <w:p w14:paraId="43F31E7A" w14:textId="77777777" w:rsidR="00C0700D" w:rsidRDefault="004D3944" w:rsidP="00EB42C2">
      <w:pPr>
        <w:pStyle w:val="ListParagraph"/>
        <w:numPr>
          <w:ilvl w:val="3"/>
          <w:numId w:val="24"/>
        </w:numPr>
        <w:tabs>
          <w:tab w:val="left" w:pos="2352"/>
        </w:tabs>
        <w:ind w:hanging="360"/>
      </w:pPr>
      <w:r>
        <w:t>Investigations and deliberations of the Committee</w:t>
      </w:r>
      <w:r>
        <w:rPr>
          <w:spacing w:val="-4"/>
        </w:rPr>
        <w:t xml:space="preserve"> </w:t>
      </w:r>
      <w:r>
        <w:t>itself.</w:t>
      </w:r>
    </w:p>
    <w:p w14:paraId="60E4FBCB" w14:textId="77777777" w:rsidR="00C0700D" w:rsidRDefault="004D3944" w:rsidP="00EB42C2">
      <w:pPr>
        <w:pStyle w:val="ListParagraph"/>
        <w:numPr>
          <w:ilvl w:val="2"/>
          <w:numId w:val="24"/>
        </w:numPr>
        <w:tabs>
          <w:tab w:val="left" w:pos="1991"/>
          <w:tab w:val="left" w:pos="1992"/>
        </w:tabs>
        <w:spacing w:before="74"/>
        <w:ind w:right="279"/>
      </w:pPr>
      <w:r>
        <w:t>Each objective should be measurable and should include a projected completion date and other information that would clarify the intent of the</w:t>
      </w:r>
      <w:r>
        <w:rPr>
          <w:spacing w:val="-13"/>
        </w:rPr>
        <w:t xml:space="preserve"> </w:t>
      </w:r>
      <w:r>
        <w:t>objective.</w:t>
      </w:r>
    </w:p>
    <w:p w14:paraId="4B9C93E8" w14:textId="77777777" w:rsidR="00C0700D" w:rsidRDefault="004D3944" w:rsidP="00EB42C2">
      <w:pPr>
        <w:pStyle w:val="ListParagraph"/>
        <w:numPr>
          <w:ilvl w:val="1"/>
          <w:numId w:val="24"/>
        </w:numPr>
        <w:tabs>
          <w:tab w:val="left" w:pos="1272"/>
        </w:tabs>
        <w:spacing w:line="252" w:lineRule="exact"/>
      </w:pPr>
      <w:bookmarkStart w:id="28" w:name="_bookmark28"/>
      <w:bookmarkEnd w:id="28"/>
      <w:r>
        <w:rPr>
          <w:u w:val="single"/>
        </w:rPr>
        <w:t>Meetings</w:t>
      </w:r>
    </w:p>
    <w:p w14:paraId="50E2FA1B" w14:textId="77777777" w:rsidR="00C0700D" w:rsidRDefault="004D3944" w:rsidP="00EB42C2">
      <w:pPr>
        <w:pStyle w:val="ListParagraph"/>
        <w:numPr>
          <w:ilvl w:val="2"/>
          <w:numId w:val="24"/>
        </w:numPr>
        <w:tabs>
          <w:tab w:val="left" w:pos="1991"/>
          <w:tab w:val="left" w:pos="1992"/>
        </w:tabs>
        <w:ind w:right="627"/>
      </w:pPr>
      <w:r>
        <w:t>TC/</w:t>
      </w:r>
      <w:r w:rsidR="006B173F">
        <w:t xml:space="preserve">MTGs </w:t>
      </w:r>
      <w:r>
        <w:t>shall hold a meeting at the Society’s Annual and Winter meetings each</w:t>
      </w:r>
      <w:r>
        <w:rPr>
          <w:spacing w:val="-31"/>
        </w:rPr>
        <w:t xml:space="preserve"> </w:t>
      </w:r>
      <w:r>
        <w:t>year, unless granted an exception by their Section</w:t>
      </w:r>
      <w:r>
        <w:rPr>
          <w:spacing w:val="-9"/>
        </w:rPr>
        <w:t xml:space="preserve"> </w:t>
      </w:r>
      <w:r>
        <w:t>Head.</w:t>
      </w:r>
    </w:p>
    <w:p w14:paraId="2EA1BAF2" w14:textId="77777777" w:rsidR="00C0700D" w:rsidRDefault="004D3944" w:rsidP="00EB42C2">
      <w:pPr>
        <w:pStyle w:val="ListParagraph"/>
        <w:numPr>
          <w:ilvl w:val="3"/>
          <w:numId w:val="24"/>
        </w:numPr>
        <w:tabs>
          <w:tab w:val="left" w:pos="2352"/>
        </w:tabs>
        <w:ind w:right="318" w:hanging="360"/>
      </w:pPr>
      <w:r>
        <w:t>TC/TG/TRG</w:t>
      </w:r>
      <w:r w:rsidR="006B173F">
        <w:t>/MTG</w:t>
      </w:r>
      <w:r>
        <w:t xml:space="preserve"> meetings held during Society meetings will usually be scheduled in the same time slot as the previous Society meeting, if one was scheduled for the prior meeting.</w:t>
      </w:r>
    </w:p>
    <w:p w14:paraId="0D8DA74A" w14:textId="77777777" w:rsidR="00C0700D" w:rsidRDefault="004D3944" w:rsidP="00EB42C2">
      <w:pPr>
        <w:pStyle w:val="ListParagraph"/>
        <w:numPr>
          <w:ilvl w:val="3"/>
          <w:numId w:val="24"/>
        </w:numPr>
        <w:tabs>
          <w:tab w:val="left" w:pos="2352"/>
        </w:tabs>
        <w:ind w:right="809" w:hanging="360"/>
      </w:pPr>
      <w:r>
        <w:t>Subcommittee meetings will not be automatically scheduled and meeting</w:t>
      </w:r>
      <w:r>
        <w:rPr>
          <w:spacing w:val="-23"/>
        </w:rPr>
        <w:t xml:space="preserve"> </w:t>
      </w:r>
      <w:r>
        <w:t>room assignments must be requested every</w:t>
      </w:r>
      <w:r>
        <w:rPr>
          <w:spacing w:val="-3"/>
        </w:rPr>
        <w:t xml:space="preserve"> </w:t>
      </w:r>
      <w:r>
        <w:t>meeting.</w:t>
      </w:r>
    </w:p>
    <w:p w14:paraId="0E577F67" w14:textId="77777777" w:rsidR="00C0700D" w:rsidRDefault="004D3944" w:rsidP="00EB42C2">
      <w:pPr>
        <w:pStyle w:val="ListParagraph"/>
        <w:numPr>
          <w:ilvl w:val="2"/>
          <w:numId w:val="24"/>
        </w:numPr>
        <w:tabs>
          <w:tab w:val="left" w:pos="1991"/>
          <w:tab w:val="left" w:pos="1992"/>
        </w:tabs>
        <w:ind w:right="468"/>
      </w:pPr>
      <w:r>
        <w:t>Meeting room assignments except as noted in 5.2.1 must be requested of the ASHRAE Meetings Department at least 90 days in advance of that</w:t>
      </w:r>
      <w:r>
        <w:rPr>
          <w:spacing w:val="-6"/>
        </w:rPr>
        <w:t xml:space="preserve"> </w:t>
      </w:r>
      <w:r>
        <w:t>meeting.</w:t>
      </w:r>
    </w:p>
    <w:p w14:paraId="4DBF4AC3" w14:textId="77777777" w:rsidR="00C0700D" w:rsidRDefault="004D3944" w:rsidP="00EB42C2">
      <w:pPr>
        <w:pStyle w:val="ListParagraph"/>
        <w:numPr>
          <w:ilvl w:val="2"/>
          <w:numId w:val="24"/>
        </w:numPr>
        <w:tabs>
          <w:tab w:val="left" w:pos="1991"/>
          <w:tab w:val="left" w:pos="1992"/>
        </w:tabs>
        <w:spacing w:before="1" w:line="252" w:lineRule="exact"/>
      </w:pPr>
      <w:r>
        <w:t>TRG</w:t>
      </w:r>
      <w:r w:rsidR="006B173F">
        <w:t>/TG</w:t>
      </w:r>
      <w:r>
        <w:t xml:space="preserve"> meetings shall be held at the discretion of the</w:t>
      </w:r>
      <w:r>
        <w:rPr>
          <w:spacing w:val="-8"/>
        </w:rPr>
        <w:t xml:space="preserve"> </w:t>
      </w:r>
      <w:r>
        <w:t>Chair.</w:t>
      </w:r>
    </w:p>
    <w:p w14:paraId="3EA40B75" w14:textId="77777777" w:rsidR="00C0700D" w:rsidRDefault="004D3944" w:rsidP="00EB42C2">
      <w:pPr>
        <w:pStyle w:val="ListParagraph"/>
        <w:numPr>
          <w:ilvl w:val="2"/>
          <w:numId w:val="24"/>
        </w:numPr>
        <w:tabs>
          <w:tab w:val="left" w:pos="1991"/>
          <w:tab w:val="left" w:pos="1992"/>
        </w:tabs>
        <w:ind w:right="209"/>
      </w:pPr>
      <w:r>
        <w:t>Attendance at Committee and subcommittee meetings, except as allowed for by executive session procedures, is open, on a space-available basis, for observation by directly and materially interested persons who are not members of the</w:t>
      </w:r>
      <w:r>
        <w:rPr>
          <w:spacing w:val="-8"/>
        </w:rPr>
        <w:t xml:space="preserve"> </w:t>
      </w:r>
      <w:r>
        <w:t>committee</w:t>
      </w:r>
    </w:p>
    <w:p w14:paraId="36586192" w14:textId="77777777" w:rsidR="00C0700D" w:rsidRDefault="004D3944" w:rsidP="00EB42C2">
      <w:pPr>
        <w:pStyle w:val="ListParagraph"/>
        <w:numPr>
          <w:ilvl w:val="3"/>
          <w:numId w:val="24"/>
        </w:numPr>
        <w:tabs>
          <w:tab w:val="left" w:pos="2352"/>
        </w:tabs>
        <w:spacing w:before="2"/>
        <w:ind w:right="267" w:hanging="360"/>
      </w:pPr>
      <w:r>
        <w:t>Executive session may be invoked after a request to do so from a committee (or subcommittee) member is made in an open session, and approved by a majority</w:t>
      </w:r>
      <w:r>
        <w:rPr>
          <w:spacing w:val="-19"/>
        </w:rPr>
        <w:t xml:space="preserve"> </w:t>
      </w:r>
      <w:r>
        <w:t>vote.</w:t>
      </w:r>
    </w:p>
    <w:p w14:paraId="77A3DE40" w14:textId="77777777" w:rsidR="00C0700D" w:rsidRDefault="004D3944" w:rsidP="00EB42C2">
      <w:pPr>
        <w:pStyle w:val="ListParagraph"/>
        <w:numPr>
          <w:ilvl w:val="3"/>
          <w:numId w:val="24"/>
        </w:numPr>
        <w:tabs>
          <w:tab w:val="left" w:pos="2352"/>
        </w:tabs>
        <w:ind w:right="183" w:hanging="360"/>
      </w:pPr>
      <w:r>
        <w:t>Any member or guest who is the principal investigator, or whose institution, organization, or company is the research agency for a proposed project shall be</w:t>
      </w:r>
      <w:r>
        <w:rPr>
          <w:spacing w:val="-25"/>
        </w:rPr>
        <w:t xml:space="preserve"> </w:t>
      </w:r>
      <w:r>
        <w:t>absent during the final deliberations and voting on that proposal or on other proposals which are in direct</w:t>
      </w:r>
      <w:r>
        <w:rPr>
          <w:spacing w:val="-5"/>
        </w:rPr>
        <w:t xml:space="preserve"> </w:t>
      </w:r>
      <w:r>
        <w:t>competition</w:t>
      </w:r>
    </w:p>
    <w:p w14:paraId="649230A3" w14:textId="77777777" w:rsidR="00C0700D" w:rsidRDefault="004D3944" w:rsidP="00EB42C2">
      <w:pPr>
        <w:pStyle w:val="ListParagraph"/>
        <w:numPr>
          <w:ilvl w:val="2"/>
          <w:numId w:val="24"/>
        </w:numPr>
        <w:tabs>
          <w:tab w:val="left" w:pos="1991"/>
          <w:tab w:val="left" w:pos="1992"/>
        </w:tabs>
        <w:ind w:right="279"/>
      </w:pPr>
      <w:r>
        <w:t>Interim meetings may be held outside of the two Society meetings at the discretion of</w:t>
      </w:r>
      <w:r>
        <w:rPr>
          <w:spacing w:val="-32"/>
        </w:rPr>
        <w:t xml:space="preserve"> </w:t>
      </w:r>
      <w:r>
        <w:t>the Chair.</w:t>
      </w:r>
      <w:r w:rsidR="006B173F">
        <w:t xml:space="preserve">  Meetings can take place via conference call and/or the web with assistance from ASHRAE staff.</w:t>
      </w:r>
    </w:p>
    <w:p w14:paraId="5760D2ED" w14:textId="77777777" w:rsidR="00C0700D" w:rsidRDefault="004D3944" w:rsidP="00EB42C2">
      <w:pPr>
        <w:pStyle w:val="ListParagraph"/>
        <w:numPr>
          <w:ilvl w:val="3"/>
          <w:numId w:val="24"/>
        </w:numPr>
        <w:tabs>
          <w:tab w:val="left" w:pos="2352"/>
        </w:tabs>
        <w:ind w:right="128" w:hanging="360"/>
      </w:pPr>
      <w:r>
        <w:t>Subcommittees are encouraged to have interim meetings as needed subject to the same rules and</w:t>
      </w:r>
      <w:r>
        <w:rPr>
          <w:spacing w:val="-1"/>
        </w:rPr>
        <w:t xml:space="preserve"> </w:t>
      </w:r>
      <w:r>
        <w:t>constraints</w:t>
      </w:r>
    </w:p>
    <w:p w14:paraId="3888B5A6" w14:textId="77777777" w:rsidR="00C0700D" w:rsidRDefault="004D3944" w:rsidP="00EB42C2">
      <w:pPr>
        <w:pStyle w:val="ListParagraph"/>
        <w:numPr>
          <w:ilvl w:val="2"/>
          <w:numId w:val="24"/>
        </w:numPr>
        <w:tabs>
          <w:tab w:val="left" w:pos="1991"/>
          <w:tab w:val="left" w:pos="1992"/>
        </w:tabs>
        <w:spacing w:line="252" w:lineRule="exact"/>
      </w:pPr>
      <w:r>
        <w:t>Notice of meetings</w:t>
      </w:r>
    </w:p>
    <w:p w14:paraId="6FAD7C31" w14:textId="77777777" w:rsidR="00C0700D" w:rsidRDefault="004D3944" w:rsidP="00EB42C2">
      <w:pPr>
        <w:pStyle w:val="ListParagraph"/>
        <w:numPr>
          <w:ilvl w:val="3"/>
          <w:numId w:val="24"/>
        </w:numPr>
        <w:tabs>
          <w:tab w:val="left" w:pos="2352"/>
        </w:tabs>
        <w:ind w:right="535" w:hanging="360"/>
      </w:pPr>
      <w:r>
        <w:t>Committee Chair must advise the full committee roster and the MORTS of all committee and subcommittee meetings, web meetings or teleconferences that</w:t>
      </w:r>
      <w:r>
        <w:rPr>
          <w:spacing w:val="-23"/>
        </w:rPr>
        <w:t xml:space="preserve"> </w:t>
      </w:r>
      <w:r>
        <w:t>take place between Society</w:t>
      </w:r>
      <w:r>
        <w:rPr>
          <w:spacing w:val="-4"/>
        </w:rPr>
        <w:t xml:space="preserve"> </w:t>
      </w:r>
      <w:r>
        <w:t>Meetings.</w:t>
      </w:r>
    </w:p>
    <w:p w14:paraId="6D824A4D" w14:textId="77777777" w:rsidR="00C0700D" w:rsidRDefault="004D3944" w:rsidP="00EB42C2">
      <w:pPr>
        <w:pStyle w:val="ListParagraph"/>
        <w:numPr>
          <w:ilvl w:val="3"/>
          <w:numId w:val="24"/>
        </w:numPr>
        <w:tabs>
          <w:tab w:val="left" w:pos="2352"/>
        </w:tabs>
        <w:ind w:right="265" w:hanging="360"/>
      </w:pPr>
      <w:r>
        <w:t>The MORTS must be notified at least 30 days before in-person meetings and 14</w:t>
      </w:r>
      <w:r>
        <w:rPr>
          <w:spacing w:val="-24"/>
        </w:rPr>
        <w:t xml:space="preserve"> </w:t>
      </w:r>
      <w:r>
        <w:t>days before web meetings and teleconferences to permit the MORTS time to notify interested persons who may want to</w:t>
      </w:r>
      <w:r>
        <w:rPr>
          <w:spacing w:val="-1"/>
        </w:rPr>
        <w:t xml:space="preserve"> </w:t>
      </w:r>
      <w:r>
        <w:t>participate.</w:t>
      </w:r>
    </w:p>
    <w:p w14:paraId="3A695865" w14:textId="77777777" w:rsidR="00C0700D" w:rsidRDefault="004D3944" w:rsidP="00EB42C2">
      <w:pPr>
        <w:pStyle w:val="ListParagraph"/>
        <w:numPr>
          <w:ilvl w:val="3"/>
          <w:numId w:val="24"/>
        </w:numPr>
        <w:tabs>
          <w:tab w:val="left" w:pos="2352"/>
        </w:tabs>
        <w:ind w:right="266" w:hanging="360"/>
      </w:pPr>
      <w:r>
        <w:t>Information provided should include the date, time, location, principal purpose of</w:t>
      </w:r>
      <w:r>
        <w:rPr>
          <w:spacing w:val="-25"/>
        </w:rPr>
        <w:t xml:space="preserve"> </w:t>
      </w:r>
      <w:r>
        <w:t>the meeting, and the person to contact for further</w:t>
      </w:r>
      <w:r>
        <w:rPr>
          <w:spacing w:val="-11"/>
        </w:rPr>
        <w:t xml:space="preserve"> </w:t>
      </w:r>
      <w:r>
        <w:t>information.</w:t>
      </w:r>
    </w:p>
    <w:p w14:paraId="7670EE3C" w14:textId="77777777" w:rsidR="00C0700D" w:rsidRDefault="004D3944" w:rsidP="00EB42C2">
      <w:pPr>
        <w:pStyle w:val="ListParagraph"/>
        <w:numPr>
          <w:ilvl w:val="2"/>
          <w:numId w:val="24"/>
        </w:numPr>
        <w:tabs>
          <w:tab w:val="left" w:pos="1991"/>
          <w:tab w:val="left" w:pos="1992"/>
        </w:tabs>
        <w:ind w:right="150"/>
      </w:pPr>
      <w:r>
        <w:t>If it is not possible to schedule meetings during Society meetings, the Chair is permitted</w:t>
      </w:r>
      <w:r>
        <w:rPr>
          <w:spacing w:val="-34"/>
        </w:rPr>
        <w:t xml:space="preserve"> </w:t>
      </w:r>
      <w:r>
        <w:t xml:space="preserve">to </w:t>
      </w:r>
      <w:r>
        <w:lastRenderedPageBreak/>
        <w:t>call meetings, with the permission of the Section Head, at other times and</w:t>
      </w:r>
      <w:r>
        <w:rPr>
          <w:spacing w:val="-13"/>
        </w:rPr>
        <w:t xml:space="preserve"> </w:t>
      </w:r>
      <w:r>
        <w:t>places.</w:t>
      </w:r>
    </w:p>
    <w:p w14:paraId="657061F1" w14:textId="77777777" w:rsidR="00C0700D" w:rsidRDefault="004D3944" w:rsidP="00EB42C2">
      <w:pPr>
        <w:pStyle w:val="ListParagraph"/>
        <w:numPr>
          <w:ilvl w:val="3"/>
          <w:numId w:val="24"/>
        </w:numPr>
        <w:tabs>
          <w:tab w:val="left" w:pos="2263"/>
        </w:tabs>
        <w:ind w:left="2262" w:right="125" w:hanging="271"/>
      </w:pPr>
      <w:r>
        <w:t>Any expense for meeting rooms provided at times other than Society meetings must be borne by the members unless authorized by TAC or the Director of Technology</w:t>
      </w:r>
      <w:r>
        <w:rPr>
          <w:spacing w:val="-17"/>
        </w:rPr>
        <w:t xml:space="preserve"> </w:t>
      </w:r>
      <w:r>
        <w:t>(DOT).</w:t>
      </w:r>
    </w:p>
    <w:p w14:paraId="236A34FE" w14:textId="77777777" w:rsidR="00C0700D" w:rsidRDefault="004D3944" w:rsidP="00EB42C2">
      <w:pPr>
        <w:pStyle w:val="ListParagraph"/>
        <w:numPr>
          <w:ilvl w:val="3"/>
          <w:numId w:val="24"/>
        </w:numPr>
        <w:tabs>
          <w:tab w:val="left" w:pos="2263"/>
        </w:tabs>
        <w:ind w:left="2262" w:right="239" w:hanging="271"/>
      </w:pPr>
      <w:r>
        <w:t>TC/TG/</w:t>
      </w:r>
      <w:r w:rsidR="00F84B7D">
        <w:t>TRG/</w:t>
      </w:r>
      <w:r>
        <w:t>MTGs that make a practice of holding their meetings at times other than Society meetings shall provide representation during the Society meetings at functions as requested by the Section</w:t>
      </w:r>
      <w:r>
        <w:rPr>
          <w:spacing w:val="-8"/>
        </w:rPr>
        <w:t xml:space="preserve"> </w:t>
      </w:r>
      <w:r>
        <w:t>Head.</w:t>
      </w:r>
    </w:p>
    <w:p w14:paraId="3C7FB0F7" w14:textId="77777777" w:rsidR="00C0700D" w:rsidRDefault="004D3944" w:rsidP="00EB42C2">
      <w:pPr>
        <w:pStyle w:val="ListParagraph"/>
        <w:numPr>
          <w:ilvl w:val="2"/>
          <w:numId w:val="24"/>
        </w:numPr>
        <w:tabs>
          <w:tab w:val="left" w:pos="1991"/>
          <w:tab w:val="left" w:pos="1992"/>
        </w:tabs>
        <w:ind w:right="684"/>
      </w:pPr>
      <w:r>
        <w:t>Research projects consideration, either solicited or unsolicited, at regular</w:t>
      </w:r>
      <w:r>
        <w:rPr>
          <w:spacing w:val="-34"/>
        </w:rPr>
        <w:t xml:space="preserve"> </w:t>
      </w:r>
      <w:r>
        <w:t>Committee meetings</w:t>
      </w:r>
    </w:p>
    <w:p w14:paraId="09B4D285" w14:textId="77777777" w:rsidR="00C0700D" w:rsidRDefault="004D3944" w:rsidP="00EB42C2">
      <w:pPr>
        <w:pStyle w:val="ListParagraph"/>
        <w:numPr>
          <w:ilvl w:val="3"/>
          <w:numId w:val="24"/>
        </w:numPr>
        <w:tabs>
          <w:tab w:val="left" w:pos="2263"/>
        </w:tabs>
        <w:ind w:left="2262" w:right="543" w:hanging="271"/>
      </w:pPr>
      <w:r>
        <w:t>Each proposer present should be allowed to speak on behalf of his proposal, if</w:t>
      </w:r>
      <w:r>
        <w:rPr>
          <w:spacing w:val="-22"/>
        </w:rPr>
        <w:t xml:space="preserve"> </w:t>
      </w:r>
      <w:r>
        <w:t>they desire.</w:t>
      </w:r>
    </w:p>
    <w:p w14:paraId="78FCE32C" w14:textId="77777777" w:rsidR="00C0700D" w:rsidRDefault="004D3944" w:rsidP="00EB42C2">
      <w:pPr>
        <w:pStyle w:val="ListParagraph"/>
        <w:numPr>
          <w:ilvl w:val="3"/>
          <w:numId w:val="24"/>
        </w:numPr>
        <w:tabs>
          <w:tab w:val="left" w:pos="2263"/>
        </w:tabs>
        <w:spacing w:before="74"/>
        <w:ind w:left="2262" w:right="581" w:hanging="271"/>
      </w:pPr>
      <w:r>
        <w:t>The time allotted for such presentations shall be at the discretion of the</w:t>
      </w:r>
      <w:r>
        <w:rPr>
          <w:spacing w:val="-31"/>
        </w:rPr>
        <w:t xml:space="preserve"> </w:t>
      </w:r>
      <w:r>
        <w:t>Committee Chair</w:t>
      </w:r>
    </w:p>
    <w:p w14:paraId="18A40B4B" w14:textId="77777777" w:rsidR="00C0700D" w:rsidRDefault="004D3944" w:rsidP="00EB42C2">
      <w:pPr>
        <w:pStyle w:val="ListParagraph"/>
        <w:numPr>
          <w:ilvl w:val="1"/>
          <w:numId w:val="24"/>
        </w:numPr>
        <w:tabs>
          <w:tab w:val="left" w:pos="1272"/>
        </w:tabs>
        <w:spacing w:line="252" w:lineRule="exact"/>
      </w:pPr>
      <w:bookmarkStart w:id="29" w:name="_bookmark29"/>
      <w:bookmarkEnd w:id="29"/>
      <w:r>
        <w:rPr>
          <w:u w:val="single"/>
        </w:rPr>
        <w:t>Minutes of official meetings</w:t>
      </w:r>
    </w:p>
    <w:p w14:paraId="6851FCE8" w14:textId="77777777" w:rsidR="00C0700D" w:rsidRDefault="004D3944" w:rsidP="00EB42C2">
      <w:pPr>
        <w:pStyle w:val="ListParagraph"/>
        <w:numPr>
          <w:ilvl w:val="2"/>
          <w:numId w:val="24"/>
        </w:numPr>
        <w:tabs>
          <w:tab w:val="left" w:pos="1991"/>
          <w:tab w:val="left" w:pos="1992"/>
        </w:tabs>
        <w:spacing w:line="252" w:lineRule="exact"/>
      </w:pPr>
      <w:r>
        <w:t>Must include votes and results of all motions in areas of</w:t>
      </w:r>
      <w:r>
        <w:rPr>
          <w:spacing w:val="-14"/>
        </w:rPr>
        <w:t xml:space="preserve"> </w:t>
      </w:r>
      <w:r>
        <w:t>responsibility.</w:t>
      </w:r>
    </w:p>
    <w:p w14:paraId="2C60471E" w14:textId="77777777" w:rsidR="00C0700D" w:rsidRDefault="004D3944" w:rsidP="00EB42C2">
      <w:pPr>
        <w:pStyle w:val="ListParagraph"/>
        <w:numPr>
          <w:ilvl w:val="2"/>
          <w:numId w:val="24"/>
        </w:numPr>
        <w:tabs>
          <w:tab w:val="left" w:pos="1991"/>
          <w:tab w:val="left" w:pos="1992"/>
        </w:tabs>
        <w:spacing w:before="2"/>
        <w:ind w:right="599"/>
      </w:pPr>
      <w:r>
        <w:t>Negative voters shall be given a chance to explain their negative votes and have them included in the</w:t>
      </w:r>
      <w:r>
        <w:rPr>
          <w:spacing w:val="-6"/>
        </w:rPr>
        <w:t xml:space="preserve"> </w:t>
      </w:r>
      <w:r>
        <w:t>minutes</w:t>
      </w:r>
    </w:p>
    <w:p w14:paraId="049526E3" w14:textId="77777777" w:rsidR="00C0700D" w:rsidRDefault="004D3944" w:rsidP="00EB42C2">
      <w:pPr>
        <w:pStyle w:val="ListParagraph"/>
        <w:numPr>
          <w:ilvl w:val="2"/>
          <w:numId w:val="24"/>
        </w:numPr>
        <w:tabs>
          <w:tab w:val="left" w:pos="1991"/>
          <w:tab w:val="left" w:pos="1992"/>
        </w:tabs>
        <w:ind w:right="473"/>
      </w:pPr>
      <w:r>
        <w:t>Generally, do not include detailed discussion of topics but include decisions and</w:t>
      </w:r>
      <w:r>
        <w:rPr>
          <w:spacing w:val="-25"/>
        </w:rPr>
        <w:t xml:space="preserve"> </w:t>
      </w:r>
      <w:r>
        <w:t>action items</w:t>
      </w:r>
    </w:p>
    <w:p w14:paraId="690195E6" w14:textId="77777777" w:rsidR="00C0700D" w:rsidRDefault="004D3944" w:rsidP="00EB42C2">
      <w:pPr>
        <w:pStyle w:val="ListParagraph"/>
        <w:numPr>
          <w:ilvl w:val="2"/>
          <w:numId w:val="24"/>
        </w:numPr>
        <w:tabs>
          <w:tab w:val="left" w:pos="1991"/>
          <w:tab w:val="left" w:pos="1992"/>
        </w:tabs>
        <w:ind w:right="540"/>
      </w:pPr>
      <w:r>
        <w:t>Subcommittee minutes and reports may be included in the main committee minutes</w:t>
      </w:r>
      <w:r>
        <w:rPr>
          <w:spacing w:val="-24"/>
        </w:rPr>
        <w:t xml:space="preserve"> </w:t>
      </w:r>
      <w:r>
        <w:t>or may be separate at the discretion of the committee</w:t>
      </w:r>
      <w:r>
        <w:rPr>
          <w:spacing w:val="-11"/>
        </w:rPr>
        <w:t xml:space="preserve"> </w:t>
      </w:r>
      <w:r>
        <w:t>secretary</w:t>
      </w:r>
    </w:p>
    <w:p w14:paraId="7CE084AC" w14:textId="77777777" w:rsidR="00C0700D" w:rsidRDefault="004D3944" w:rsidP="00EB42C2">
      <w:pPr>
        <w:pStyle w:val="ListParagraph"/>
        <w:numPr>
          <w:ilvl w:val="1"/>
          <w:numId w:val="24"/>
        </w:numPr>
        <w:tabs>
          <w:tab w:val="left" w:pos="1272"/>
        </w:tabs>
        <w:spacing w:line="252" w:lineRule="exact"/>
      </w:pPr>
      <w:bookmarkStart w:id="30" w:name="_bookmark30"/>
      <w:bookmarkEnd w:id="30"/>
      <w:r>
        <w:rPr>
          <w:u w:val="single"/>
        </w:rPr>
        <w:t>Technical Responsibility</w:t>
      </w:r>
    </w:p>
    <w:p w14:paraId="4C4EBECF" w14:textId="77777777" w:rsidR="00C0700D" w:rsidRDefault="004D3944" w:rsidP="00EB42C2">
      <w:pPr>
        <w:pStyle w:val="ListParagraph"/>
        <w:numPr>
          <w:ilvl w:val="2"/>
          <w:numId w:val="24"/>
        </w:numPr>
        <w:tabs>
          <w:tab w:val="left" w:pos="1991"/>
          <w:tab w:val="left" w:pos="1992"/>
        </w:tabs>
        <w:ind w:right="215"/>
      </w:pPr>
      <w:r>
        <w:t>To advise, assist, and carry out assignments from TAC on technical matters and emerging technologies related to its</w:t>
      </w:r>
      <w:r>
        <w:rPr>
          <w:spacing w:val="-6"/>
        </w:rPr>
        <w:t xml:space="preserve"> </w:t>
      </w:r>
      <w:r>
        <w:t>scope</w:t>
      </w:r>
    </w:p>
    <w:p w14:paraId="03FADCA6" w14:textId="77777777" w:rsidR="00C0700D" w:rsidRDefault="004D3944" w:rsidP="00EB42C2">
      <w:pPr>
        <w:pStyle w:val="ListParagraph"/>
        <w:numPr>
          <w:ilvl w:val="2"/>
          <w:numId w:val="24"/>
        </w:numPr>
        <w:tabs>
          <w:tab w:val="left" w:pos="1991"/>
          <w:tab w:val="left" w:pos="1992"/>
        </w:tabs>
        <w:ind w:right="117"/>
      </w:pPr>
      <w:r>
        <w:t>Respond to requests for assistance with technical matters, review technical papers, develop information, or prepare technical material or special publications by any</w:t>
      </w:r>
      <w:r>
        <w:rPr>
          <w:spacing w:val="-8"/>
        </w:rPr>
        <w:t xml:space="preserve"> </w:t>
      </w:r>
      <w:r>
        <w:t>of:</w:t>
      </w:r>
    </w:p>
    <w:p w14:paraId="49EF90CA" w14:textId="77777777" w:rsidR="00C0700D" w:rsidRDefault="004D3944" w:rsidP="00EB42C2">
      <w:pPr>
        <w:pStyle w:val="ListParagraph"/>
        <w:numPr>
          <w:ilvl w:val="3"/>
          <w:numId w:val="24"/>
        </w:numPr>
        <w:tabs>
          <w:tab w:val="left" w:pos="2352"/>
        </w:tabs>
        <w:ind w:hanging="360"/>
      </w:pPr>
      <w:r>
        <w:t>Research Administration Committee</w:t>
      </w:r>
      <w:r>
        <w:rPr>
          <w:spacing w:val="-1"/>
        </w:rPr>
        <w:t xml:space="preserve"> </w:t>
      </w:r>
      <w:r>
        <w:t>(RAC)</w:t>
      </w:r>
    </w:p>
    <w:p w14:paraId="06926FFA" w14:textId="77777777" w:rsidR="00C0700D" w:rsidRDefault="004D3944" w:rsidP="00EB42C2">
      <w:pPr>
        <w:pStyle w:val="ListParagraph"/>
        <w:numPr>
          <w:ilvl w:val="3"/>
          <w:numId w:val="24"/>
        </w:numPr>
        <w:tabs>
          <w:tab w:val="left" w:pos="2352"/>
        </w:tabs>
        <w:spacing w:before="1" w:line="252" w:lineRule="exact"/>
        <w:ind w:hanging="360"/>
      </w:pPr>
      <w:r>
        <w:t>Handbook</w:t>
      </w:r>
      <w:r>
        <w:rPr>
          <w:spacing w:val="-3"/>
        </w:rPr>
        <w:t xml:space="preserve"> </w:t>
      </w:r>
      <w:r>
        <w:t>Committee</w:t>
      </w:r>
    </w:p>
    <w:p w14:paraId="3ADE6E16" w14:textId="77777777" w:rsidR="00C0700D" w:rsidRDefault="004D3944" w:rsidP="00EB42C2">
      <w:pPr>
        <w:pStyle w:val="ListParagraph"/>
        <w:numPr>
          <w:ilvl w:val="3"/>
          <w:numId w:val="24"/>
        </w:numPr>
        <w:tabs>
          <w:tab w:val="left" w:pos="2352"/>
        </w:tabs>
        <w:spacing w:line="252" w:lineRule="exact"/>
        <w:ind w:hanging="360"/>
      </w:pPr>
      <w:r>
        <w:t>Standards Committee</w:t>
      </w:r>
      <w:r>
        <w:rPr>
          <w:spacing w:val="-5"/>
        </w:rPr>
        <w:t xml:space="preserve"> </w:t>
      </w:r>
      <w:r>
        <w:t>(</w:t>
      </w:r>
      <w:proofErr w:type="spellStart"/>
      <w:r>
        <w:t>StdC</w:t>
      </w:r>
      <w:proofErr w:type="spellEnd"/>
      <w:r>
        <w:t>)</w:t>
      </w:r>
    </w:p>
    <w:p w14:paraId="0232188A" w14:textId="77777777" w:rsidR="00C0700D" w:rsidRDefault="004D3944" w:rsidP="00EB42C2">
      <w:pPr>
        <w:pStyle w:val="ListParagraph"/>
        <w:numPr>
          <w:ilvl w:val="3"/>
          <w:numId w:val="24"/>
        </w:numPr>
        <w:tabs>
          <w:tab w:val="left" w:pos="2352"/>
        </w:tabs>
        <w:spacing w:line="252" w:lineRule="exact"/>
        <w:ind w:hanging="360"/>
      </w:pPr>
      <w:r>
        <w:t>Conferences and Expositions Committee</w:t>
      </w:r>
      <w:r>
        <w:rPr>
          <w:spacing w:val="-3"/>
        </w:rPr>
        <w:t xml:space="preserve"> </w:t>
      </w:r>
      <w:r>
        <w:t>(CEC)</w:t>
      </w:r>
    </w:p>
    <w:p w14:paraId="56E411BD" w14:textId="77777777" w:rsidR="00C0700D" w:rsidRDefault="004D3944" w:rsidP="00EB42C2">
      <w:pPr>
        <w:pStyle w:val="ListParagraph"/>
        <w:numPr>
          <w:ilvl w:val="3"/>
          <w:numId w:val="24"/>
        </w:numPr>
        <w:tabs>
          <w:tab w:val="left" w:pos="2352"/>
        </w:tabs>
        <w:spacing w:before="2" w:line="252" w:lineRule="exact"/>
        <w:ind w:hanging="360"/>
      </w:pPr>
      <w:r>
        <w:t>Chapter Technology Transfer Committee</w:t>
      </w:r>
      <w:r>
        <w:rPr>
          <w:spacing w:val="-7"/>
        </w:rPr>
        <w:t xml:space="preserve"> </w:t>
      </w:r>
      <w:r>
        <w:t>(CTTC)</w:t>
      </w:r>
    </w:p>
    <w:p w14:paraId="068974EE" w14:textId="77777777" w:rsidR="00C0700D" w:rsidRDefault="004D3944" w:rsidP="00EB42C2">
      <w:pPr>
        <w:pStyle w:val="ListParagraph"/>
        <w:numPr>
          <w:ilvl w:val="3"/>
          <w:numId w:val="24"/>
        </w:numPr>
        <w:tabs>
          <w:tab w:val="left" w:pos="2351"/>
          <w:tab w:val="left" w:pos="2352"/>
        </w:tabs>
        <w:spacing w:line="252" w:lineRule="exact"/>
        <w:ind w:hanging="360"/>
      </w:pPr>
      <w:r>
        <w:t>Publications Committee</w:t>
      </w:r>
      <w:r>
        <w:rPr>
          <w:spacing w:val="-10"/>
        </w:rPr>
        <w:t xml:space="preserve"> </w:t>
      </w:r>
      <w:r>
        <w:t>(PUB)</w:t>
      </w:r>
    </w:p>
    <w:p w14:paraId="62577CD7" w14:textId="77777777" w:rsidR="00C0700D" w:rsidRDefault="004D3944" w:rsidP="00EB42C2">
      <w:pPr>
        <w:pStyle w:val="ListParagraph"/>
        <w:numPr>
          <w:ilvl w:val="3"/>
          <w:numId w:val="24"/>
        </w:numPr>
        <w:tabs>
          <w:tab w:val="left" w:pos="2352"/>
        </w:tabs>
        <w:spacing w:before="1" w:line="252" w:lineRule="exact"/>
        <w:ind w:hanging="360"/>
      </w:pPr>
      <w:r>
        <w:t>Director of Technology</w:t>
      </w:r>
      <w:r>
        <w:rPr>
          <w:spacing w:val="-12"/>
        </w:rPr>
        <w:t xml:space="preserve"> </w:t>
      </w:r>
      <w:r>
        <w:t>(DOT)</w:t>
      </w:r>
    </w:p>
    <w:p w14:paraId="515D2EA7" w14:textId="77777777" w:rsidR="00C0700D" w:rsidRDefault="004D3944" w:rsidP="00EB42C2">
      <w:pPr>
        <w:pStyle w:val="ListParagraph"/>
        <w:numPr>
          <w:ilvl w:val="3"/>
          <w:numId w:val="24"/>
        </w:numPr>
        <w:tabs>
          <w:tab w:val="left" w:pos="2352"/>
        </w:tabs>
        <w:spacing w:line="252" w:lineRule="exact"/>
        <w:ind w:hanging="360"/>
      </w:pPr>
      <w:r>
        <w:t>Manager of Research and Technical Services</w:t>
      </w:r>
      <w:r>
        <w:rPr>
          <w:spacing w:val="-5"/>
        </w:rPr>
        <w:t xml:space="preserve"> </w:t>
      </w:r>
      <w:r>
        <w:t>(MORTS)</w:t>
      </w:r>
    </w:p>
    <w:p w14:paraId="7ED3A1BE" w14:textId="77777777" w:rsidR="00C0700D" w:rsidRDefault="004D3944" w:rsidP="00EB42C2">
      <w:pPr>
        <w:pStyle w:val="ListParagraph"/>
        <w:numPr>
          <w:ilvl w:val="3"/>
          <w:numId w:val="24"/>
        </w:numPr>
        <w:tabs>
          <w:tab w:val="left" w:pos="2351"/>
          <w:tab w:val="left" w:pos="2352"/>
        </w:tabs>
        <w:spacing w:line="252" w:lineRule="exact"/>
        <w:ind w:hanging="360"/>
      </w:pPr>
      <w:r>
        <w:t>Manager of Standards</w:t>
      </w:r>
      <w:r>
        <w:rPr>
          <w:spacing w:val="-2"/>
        </w:rPr>
        <w:t xml:space="preserve"> </w:t>
      </w:r>
      <w:r>
        <w:t>(MOS)</w:t>
      </w:r>
    </w:p>
    <w:p w14:paraId="17F0F781" w14:textId="77777777" w:rsidR="00C0700D" w:rsidRDefault="004D3944" w:rsidP="00EB42C2">
      <w:pPr>
        <w:pStyle w:val="ListParagraph"/>
        <w:numPr>
          <w:ilvl w:val="2"/>
          <w:numId w:val="24"/>
        </w:numPr>
        <w:tabs>
          <w:tab w:val="left" w:pos="1991"/>
          <w:tab w:val="left" w:pos="1992"/>
        </w:tabs>
        <w:spacing w:before="1" w:line="252" w:lineRule="exact"/>
      </w:pPr>
      <w:r>
        <w:t>Technical inquiries shall be handled</w:t>
      </w:r>
      <w:r>
        <w:rPr>
          <w:spacing w:val="-2"/>
        </w:rPr>
        <w:t xml:space="preserve"> </w:t>
      </w:r>
      <w:r>
        <w:t>expeditiously.</w:t>
      </w:r>
    </w:p>
    <w:p w14:paraId="1253BE8C" w14:textId="77777777" w:rsidR="00C0700D" w:rsidRDefault="004D3944" w:rsidP="00EB42C2">
      <w:pPr>
        <w:pStyle w:val="ListParagraph"/>
        <w:numPr>
          <w:ilvl w:val="1"/>
          <w:numId w:val="24"/>
        </w:numPr>
        <w:tabs>
          <w:tab w:val="left" w:pos="1271"/>
          <w:tab w:val="left" w:pos="1272"/>
        </w:tabs>
        <w:spacing w:line="252" w:lineRule="exact"/>
        <w:ind w:hanging="540"/>
      </w:pPr>
      <w:bookmarkStart w:id="31" w:name="_bookmark31"/>
      <w:bookmarkEnd w:id="31"/>
      <w:r>
        <w:rPr>
          <w:u w:val="single"/>
        </w:rPr>
        <w:t>Handbook</w:t>
      </w:r>
    </w:p>
    <w:p w14:paraId="31C1BA8E" w14:textId="77777777" w:rsidR="00C0700D" w:rsidRDefault="004D3944" w:rsidP="00EB42C2">
      <w:pPr>
        <w:pStyle w:val="ListParagraph"/>
        <w:numPr>
          <w:ilvl w:val="2"/>
          <w:numId w:val="24"/>
        </w:numPr>
        <w:tabs>
          <w:tab w:val="left" w:pos="1991"/>
          <w:tab w:val="left" w:pos="1992"/>
        </w:tabs>
        <w:spacing w:before="2"/>
        <w:ind w:right="173"/>
      </w:pPr>
      <w:r>
        <w:t>Each TC/TG/TRG is charged with the responsibility of reviewing Handbook chapters within its field of interest and with making appropriate recommendations to the</w:t>
      </w:r>
      <w:r>
        <w:rPr>
          <w:spacing w:val="-29"/>
        </w:rPr>
        <w:t xml:space="preserve"> </w:t>
      </w:r>
      <w:r>
        <w:t>Handbook Committee and the responsible TC, TG, or TRG for a specific</w:t>
      </w:r>
      <w:r>
        <w:rPr>
          <w:spacing w:val="-21"/>
        </w:rPr>
        <w:t xml:space="preserve"> </w:t>
      </w:r>
      <w:r>
        <w:t>chapter(s).</w:t>
      </w:r>
    </w:p>
    <w:p w14:paraId="701EAE2D" w14:textId="77777777" w:rsidR="00C0700D" w:rsidRDefault="004D3944" w:rsidP="00EB42C2">
      <w:pPr>
        <w:pStyle w:val="ListParagraph"/>
        <w:numPr>
          <w:ilvl w:val="2"/>
          <w:numId w:val="24"/>
        </w:numPr>
        <w:tabs>
          <w:tab w:val="left" w:pos="1991"/>
          <w:tab w:val="left" w:pos="1992"/>
        </w:tabs>
        <w:ind w:right="358"/>
      </w:pPr>
      <w:r>
        <w:t>The TC/TG/TRGs are responsible for the technical content of these chapters, but review and revision must be coordinated with the publication schedule established by the Handbook Committee. The most authoritative reference for TC/TG/TRG handbook responsibilities and procedures is the Handbook Authors and Reviser’s</w:t>
      </w:r>
      <w:r>
        <w:rPr>
          <w:spacing w:val="-14"/>
        </w:rPr>
        <w:t xml:space="preserve"> </w:t>
      </w:r>
      <w:r>
        <w:t>Guide</w:t>
      </w:r>
    </w:p>
    <w:p w14:paraId="640CF752" w14:textId="77777777" w:rsidR="00C0700D" w:rsidRDefault="004D3944" w:rsidP="00EB42C2">
      <w:pPr>
        <w:pStyle w:val="ListParagraph"/>
        <w:numPr>
          <w:ilvl w:val="2"/>
          <w:numId w:val="24"/>
        </w:numPr>
        <w:tabs>
          <w:tab w:val="left" w:pos="2046"/>
          <w:tab w:val="left" w:pos="2047"/>
        </w:tabs>
        <w:ind w:right="840"/>
      </w:pPr>
      <w:r>
        <w:t>MTGs review Handbook chapters within its field of interest and make appropriate recommendations if this responsibility is part of its</w:t>
      </w:r>
      <w:r>
        <w:rPr>
          <w:spacing w:val="-14"/>
        </w:rPr>
        <w:t xml:space="preserve"> </w:t>
      </w:r>
      <w:r>
        <w:t>scope.</w:t>
      </w:r>
    </w:p>
    <w:p w14:paraId="6078F21C" w14:textId="77777777" w:rsidR="00C0700D" w:rsidRDefault="004D3944" w:rsidP="00EB42C2">
      <w:pPr>
        <w:pStyle w:val="ListParagraph"/>
        <w:numPr>
          <w:ilvl w:val="1"/>
          <w:numId w:val="24"/>
        </w:numPr>
        <w:tabs>
          <w:tab w:val="left" w:pos="1272"/>
        </w:tabs>
        <w:ind w:hanging="449"/>
      </w:pPr>
      <w:bookmarkStart w:id="32" w:name="_bookmark32"/>
      <w:bookmarkEnd w:id="32"/>
      <w:r>
        <w:rPr>
          <w:u w:val="single"/>
        </w:rPr>
        <w:t>Conferences and technical</w:t>
      </w:r>
      <w:r>
        <w:rPr>
          <w:spacing w:val="-3"/>
          <w:u w:val="single"/>
        </w:rPr>
        <w:t xml:space="preserve"> </w:t>
      </w:r>
      <w:r>
        <w:rPr>
          <w:u w:val="single"/>
        </w:rPr>
        <w:t>meetings</w:t>
      </w:r>
    </w:p>
    <w:p w14:paraId="1AECF68A" w14:textId="77777777" w:rsidR="00C0700D" w:rsidRDefault="004D3944" w:rsidP="00EB42C2">
      <w:pPr>
        <w:pStyle w:val="ListParagraph"/>
        <w:numPr>
          <w:ilvl w:val="2"/>
          <w:numId w:val="24"/>
        </w:numPr>
        <w:tabs>
          <w:tab w:val="left" w:pos="1991"/>
          <w:tab w:val="left" w:pos="1992"/>
        </w:tabs>
        <w:ind w:right="418"/>
      </w:pPr>
      <w:r>
        <w:t>TC/TG/TRGs shall encourage the preparation and submission of technical materials</w:t>
      </w:r>
      <w:r>
        <w:rPr>
          <w:spacing w:val="-26"/>
        </w:rPr>
        <w:t xml:space="preserve"> </w:t>
      </w:r>
      <w:r>
        <w:t>for presentation at meetings.</w:t>
      </w:r>
    </w:p>
    <w:p w14:paraId="0FBAC1DC" w14:textId="77777777" w:rsidR="00C0700D" w:rsidRDefault="004D3944" w:rsidP="00EB42C2">
      <w:pPr>
        <w:pStyle w:val="ListParagraph"/>
        <w:numPr>
          <w:ilvl w:val="2"/>
          <w:numId w:val="24"/>
        </w:numPr>
        <w:tabs>
          <w:tab w:val="left" w:pos="1991"/>
          <w:tab w:val="left" w:pos="1992"/>
        </w:tabs>
        <w:ind w:right="397"/>
      </w:pPr>
      <w:r>
        <w:t>TC/TG/TRG</w:t>
      </w:r>
      <w:r w:rsidR="00F84B7D">
        <w:t>/MTG</w:t>
      </w:r>
      <w:r>
        <w:t xml:space="preserve">s </w:t>
      </w:r>
      <w:r w:rsidR="00F84B7D">
        <w:t xml:space="preserve">may </w:t>
      </w:r>
      <w:r>
        <w:t>propose to the Conferences and Expositions Committee suggestions for</w:t>
      </w:r>
    </w:p>
    <w:p w14:paraId="0AABD178" w14:textId="77777777" w:rsidR="00C0700D" w:rsidRDefault="004D3944" w:rsidP="00EB42C2">
      <w:pPr>
        <w:pStyle w:val="ListParagraph"/>
        <w:numPr>
          <w:ilvl w:val="3"/>
          <w:numId w:val="24"/>
        </w:numPr>
        <w:tabs>
          <w:tab w:val="left" w:pos="2352"/>
        </w:tabs>
        <w:ind w:hanging="360"/>
      </w:pPr>
      <w:r>
        <w:t>program</w:t>
      </w:r>
      <w:r>
        <w:rPr>
          <w:spacing w:val="-4"/>
        </w:rPr>
        <w:t xml:space="preserve"> </w:t>
      </w:r>
      <w:r>
        <w:t>tracks</w:t>
      </w:r>
    </w:p>
    <w:p w14:paraId="7C8F9313" w14:textId="77777777" w:rsidR="00C0700D" w:rsidRDefault="004D3944" w:rsidP="00EB42C2">
      <w:pPr>
        <w:pStyle w:val="ListParagraph"/>
        <w:numPr>
          <w:ilvl w:val="3"/>
          <w:numId w:val="24"/>
        </w:numPr>
        <w:tabs>
          <w:tab w:val="left" w:pos="2352"/>
        </w:tabs>
        <w:spacing w:line="253" w:lineRule="exact"/>
        <w:ind w:hanging="360"/>
      </w:pPr>
      <w:r>
        <w:t>Specialty</w:t>
      </w:r>
      <w:r>
        <w:rPr>
          <w:spacing w:val="-3"/>
        </w:rPr>
        <w:t xml:space="preserve"> </w:t>
      </w:r>
      <w:r>
        <w:t>conferences</w:t>
      </w:r>
    </w:p>
    <w:p w14:paraId="2B0A3FBB" w14:textId="77777777" w:rsidR="00C0700D" w:rsidRDefault="004D3944" w:rsidP="00EB42C2">
      <w:pPr>
        <w:pStyle w:val="ListParagraph"/>
        <w:numPr>
          <w:ilvl w:val="3"/>
          <w:numId w:val="24"/>
        </w:numPr>
        <w:tabs>
          <w:tab w:val="left" w:pos="2352"/>
        </w:tabs>
        <w:ind w:hanging="360"/>
      </w:pPr>
      <w:r>
        <w:lastRenderedPageBreak/>
        <w:t>if requested, shall assist in the development of such</w:t>
      </w:r>
      <w:r>
        <w:rPr>
          <w:spacing w:val="-4"/>
        </w:rPr>
        <w:t xml:space="preserve"> </w:t>
      </w:r>
      <w:r>
        <w:t>items</w:t>
      </w:r>
    </w:p>
    <w:p w14:paraId="433BBE47" w14:textId="77777777" w:rsidR="00C0700D" w:rsidRDefault="004D3944" w:rsidP="00EB42C2">
      <w:pPr>
        <w:pStyle w:val="ListParagraph"/>
        <w:numPr>
          <w:ilvl w:val="3"/>
          <w:numId w:val="24"/>
        </w:numPr>
        <w:tabs>
          <w:tab w:val="left" w:pos="2352"/>
        </w:tabs>
        <w:spacing w:before="1" w:line="252" w:lineRule="exact"/>
        <w:ind w:hanging="360"/>
      </w:pPr>
      <w:r>
        <w:t>subjects for technical and conference papers, seminars, forums and other</w:t>
      </w:r>
      <w:r>
        <w:rPr>
          <w:spacing w:val="-11"/>
        </w:rPr>
        <w:t xml:space="preserve"> </w:t>
      </w:r>
      <w:r>
        <w:t>programs</w:t>
      </w:r>
    </w:p>
    <w:p w14:paraId="65FF7F5C" w14:textId="77777777" w:rsidR="00C0700D" w:rsidRPr="001A6E62" w:rsidRDefault="004D3944" w:rsidP="00EB42C2">
      <w:pPr>
        <w:pStyle w:val="ListParagraph"/>
        <w:numPr>
          <w:ilvl w:val="1"/>
          <w:numId w:val="24"/>
        </w:numPr>
        <w:tabs>
          <w:tab w:val="left" w:pos="1272"/>
        </w:tabs>
        <w:ind w:hanging="449"/>
        <w:rPr>
          <w:u w:val="single"/>
        </w:rPr>
      </w:pPr>
      <w:bookmarkStart w:id="33" w:name="_bookmark33"/>
      <w:bookmarkEnd w:id="33"/>
      <w:r w:rsidRPr="001A6E62">
        <w:rPr>
          <w:u w:val="single"/>
        </w:rPr>
        <w:t>Standards and Guidelines</w:t>
      </w:r>
    </w:p>
    <w:p w14:paraId="15C5D6E6" w14:textId="77777777" w:rsidR="00C0700D" w:rsidRDefault="004D3944" w:rsidP="00EB42C2">
      <w:pPr>
        <w:pStyle w:val="ListParagraph"/>
        <w:numPr>
          <w:ilvl w:val="2"/>
          <w:numId w:val="24"/>
        </w:numPr>
        <w:tabs>
          <w:tab w:val="left" w:pos="1991"/>
          <w:tab w:val="left" w:pos="1992"/>
        </w:tabs>
        <w:ind w:right="418"/>
      </w:pPr>
      <w:r w:rsidRPr="001A6E62">
        <w:t>TC/TG/TRG</w:t>
      </w:r>
      <w:r w:rsidR="005578E1">
        <w:t>/MTG</w:t>
      </w:r>
      <w:r w:rsidRPr="001A6E62">
        <w:t>s may request the development of and support the need for a particular Standard or Guideline through the Standards Committee.</w:t>
      </w:r>
      <w:r w:rsidR="00F84B7D" w:rsidRPr="001A6E62">
        <w:t xml:space="preserve">  </w:t>
      </w:r>
    </w:p>
    <w:p w14:paraId="61D1ED4D" w14:textId="77777777" w:rsidR="00C0700D" w:rsidRDefault="00C0700D">
      <w:pPr>
        <w:sectPr w:rsidR="00C0700D">
          <w:pgSz w:w="12240" w:h="15840"/>
          <w:pgMar w:top="1360" w:right="1320" w:bottom="1220" w:left="800" w:header="0" w:footer="1022" w:gutter="0"/>
          <w:cols w:space="720"/>
        </w:sectPr>
      </w:pPr>
    </w:p>
    <w:p w14:paraId="4D898235" w14:textId="77777777" w:rsidR="00C0700D" w:rsidRDefault="004D3944" w:rsidP="00EB42C2">
      <w:pPr>
        <w:pStyle w:val="ListParagraph"/>
        <w:numPr>
          <w:ilvl w:val="2"/>
          <w:numId w:val="24"/>
        </w:numPr>
        <w:tabs>
          <w:tab w:val="left" w:pos="1991"/>
          <w:tab w:val="left" w:pos="1992"/>
        </w:tabs>
        <w:ind w:right="418"/>
      </w:pPr>
      <w:r w:rsidRPr="005578E1">
        <w:lastRenderedPageBreak/>
        <w:t>A TC/TG/TRG/MTG may recommend a potential Project Committee Chair of a new Standard or Guideline for consideration by the Standards Committee, if it is the cognizant TC/TG/TRG/MTG.</w:t>
      </w:r>
    </w:p>
    <w:p w14:paraId="2F54FFED" w14:textId="77777777" w:rsidR="00C0700D" w:rsidRDefault="004D3944" w:rsidP="00EB42C2">
      <w:pPr>
        <w:pStyle w:val="ListParagraph"/>
        <w:numPr>
          <w:ilvl w:val="2"/>
          <w:numId w:val="24"/>
        </w:numPr>
        <w:tabs>
          <w:tab w:val="left" w:pos="1992"/>
        </w:tabs>
        <w:ind w:right="418"/>
      </w:pPr>
      <w:r w:rsidRPr="005578E1">
        <w:t>A TC/TG/TRG/MTG may recommend potential Project Committee members of a new Standard or Guideline for consideration by the Standard or Guideline Chair, if it is the cognizant TC/TG/TRG/MTG.</w:t>
      </w:r>
    </w:p>
    <w:p w14:paraId="6AEAE450" w14:textId="77777777" w:rsidR="00C0700D" w:rsidRDefault="004D3944" w:rsidP="00EB42C2">
      <w:pPr>
        <w:pStyle w:val="ListParagraph"/>
        <w:numPr>
          <w:ilvl w:val="2"/>
          <w:numId w:val="24"/>
        </w:numPr>
        <w:ind w:right="418"/>
      </w:pPr>
      <w:r w:rsidRPr="005578E1">
        <w:t>A TC/TG/TRG/MTG may recommend a potential non-voting TC/TG/TRG/MTG liaison to a Standard or Guideline Project Committee for consideration by the Chair of that Standard or Guideline Project Committee, if it is the cognizant TC/TG/TRG/MTG for that Standard or Guideline or if the TC/TG/TRG/MTG has relevant expertise in the subject matter.</w:t>
      </w:r>
    </w:p>
    <w:p w14:paraId="5045BA43" w14:textId="77777777" w:rsidR="00C0700D" w:rsidRDefault="004D3944" w:rsidP="00EB42C2">
      <w:pPr>
        <w:pStyle w:val="ListParagraph"/>
        <w:numPr>
          <w:ilvl w:val="2"/>
          <w:numId w:val="24"/>
        </w:numPr>
        <w:ind w:right="418"/>
      </w:pPr>
      <w:r w:rsidRPr="005578E1">
        <w:t>During Advisory or Publication Public Review of a Standard or Guideline, a TC/TG/TRG/MTG may submit a review comment that it has developed and endorses.</w:t>
      </w:r>
    </w:p>
    <w:p w14:paraId="1E077715" w14:textId="77777777" w:rsidR="00C0700D" w:rsidRDefault="004D3944" w:rsidP="00EB42C2">
      <w:pPr>
        <w:pStyle w:val="ListParagraph"/>
        <w:numPr>
          <w:ilvl w:val="2"/>
          <w:numId w:val="24"/>
        </w:numPr>
        <w:ind w:right="418"/>
      </w:pPr>
      <w:r w:rsidRPr="005578E1">
        <w:t>A TC/TG/TRG/MTG may submit a change proposal to recommend changes to a Standard or Guideline on continuous maintenance.</w:t>
      </w:r>
    </w:p>
    <w:p w14:paraId="1F7012D5" w14:textId="77777777" w:rsidR="00C0700D" w:rsidRDefault="004D3944" w:rsidP="00EB42C2">
      <w:pPr>
        <w:pStyle w:val="ListParagraph"/>
        <w:numPr>
          <w:ilvl w:val="2"/>
          <w:numId w:val="24"/>
        </w:numPr>
        <w:ind w:right="418"/>
      </w:pPr>
      <w:r w:rsidRPr="005578E1">
        <w:t>The consensus body solely responsible for the technical content of a Standard or Guideline is the Standard or Guideline Project Committee. A TC/TG/TRG/MTG is not empowered to initiate a draft of a Standard or Guideline for the Society nor does it have approval rights over the work done by Standard or Guideline Project Committees.</w:t>
      </w:r>
    </w:p>
    <w:p w14:paraId="298F43AE" w14:textId="77777777" w:rsidR="00C0700D" w:rsidRDefault="004D3944" w:rsidP="00EB42C2">
      <w:pPr>
        <w:pStyle w:val="ListParagraph"/>
        <w:numPr>
          <w:ilvl w:val="2"/>
          <w:numId w:val="24"/>
        </w:numPr>
        <w:ind w:right="418"/>
      </w:pPr>
      <w:r w:rsidRPr="005578E1">
        <w:t>TC/TG/TRG/MTGs shall review and recommend Standards or Guidelines related actions stated in Section 6.2 when requested by the Manager of Standards. All other TC/TG/TRG/MTG actions that are related to Standards and Guidelines, as described in Sections 5.7.3 through Section 5.7.7, shall be approved by the TC/TG/TRG/MTG using a simple majority vote, as stated in Section 6.4.</w:t>
      </w:r>
    </w:p>
    <w:p w14:paraId="78243CEE" w14:textId="77777777" w:rsidR="00C0700D" w:rsidRDefault="004D3944" w:rsidP="00EB42C2">
      <w:pPr>
        <w:pStyle w:val="ListParagraph"/>
        <w:numPr>
          <w:ilvl w:val="2"/>
          <w:numId w:val="24"/>
        </w:numPr>
        <w:ind w:right="418"/>
      </w:pPr>
      <w:r w:rsidRPr="005578E1">
        <w:t>The most authoritative reference for TC/TG/TRG/MTG Standard and Guideline responsibilities and procedures is the Procedures for ASHRAE Standards Actions (PASA).</w:t>
      </w:r>
    </w:p>
    <w:p w14:paraId="214264AF" w14:textId="77777777" w:rsidR="00C0700D" w:rsidRDefault="004D3944">
      <w:pPr>
        <w:pStyle w:val="ListParagraph"/>
        <w:numPr>
          <w:ilvl w:val="1"/>
          <w:numId w:val="17"/>
        </w:numPr>
        <w:tabs>
          <w:tab w:val="left" w:pos="1272"/>
        </w:tabs>
        <w:spacing w:line="252" w:lineRule="exact"/>
        <w:jc w:val="left"/>
      </w:pPr>
      <w:bookmarkStart w:id="34" w:name="_bookmark34"/>
      <w:bookmarkEnd w:id="34"/>
      <w:r>
        <w:rPr>
          <w:u w:val="single"/>
        </w:rPr>
        <w:t>Research</w:t>
      </w:r>
    </w:p>
    <w:p w14:paraId="0B1D488C" w14:textId="77777777" w:rsidR="00C0700D" w:rsidRDefault="004D3944">
      <w:pPr>
        <w:pStyle w:val="ListParagraph"/>
        <w:numPr>
          <w:ilvl w:val="2"/>
          <w:numId w:val="17"/>
        </w:numPr>
        <w:tabs>
          <w:tab w:val="left" w:pos="1991"/>
          <w:tab w:val="left" w:pos="1992"/>
        </w:tabs>
        <w:spacing w:line="253" w:lineRule="exact"/>
      </w:pPr>
      <w:r>
        <w:t>Responsibility</w:t>
      </w:r>
    </w:p>
    <w:p w14:paraId="7D74D475" w14:textId="77777777" w:rsidR="00C0700D" w:rsidRDefault="004D3944">
      <w:pPr>
        <w:pStyle w:val="ListParagraph"/>
        <w:numPr>
          <w:ilvl w:val="3"/>
          <w:numId w:val="17"/>
        </w:numPr>
        <w:tabs>
          <w:tab w:val="left" w:pos="2352"/>
        </w:tabs>
        <w:spacing w:before="1"/>
        <w:ind w:right="461"/>
      </w:pPr>
      <w:r>
        <w:t>TC/TGs shall, in general, be responsible for research arising or related to their respective areas of interest, including emerging technologies and shall develop and recommend to RAC specific topics for research within its scope that are needed to provide new information or to improve or expand existing</w:t>
      </w:r>
      <w:r>
        <w:rPr>
          <w:spacing w:val="-8"/>
        </w:rPr>
        <w:t xml:space="preserve"> </w:t>
      </w:r>
      <w:r>
        <w:t>information.</w:t>
      </w:r>
    </w:p>
    <w:p w14:paraId="06079627" w14:textId="77777777" w:rsidR="00C0700D" w:rsidRDefault="004D3944">
      <w:pPr>
        <w:pStyle w:val="ListParagraph"/>
        <w:numPr>
          <w:ilvl w:val="3"/>
          <w:numId w:val="17"/>
        </w:numPr>
        <w:tabs>
          <w:tab w:val="left" w:pos="2352"/>
        </w:tabs>
        <w:spacing w:line="251" w:lineRule="exact"/>
      </w:pPr>
      <w:r>
        <w:t>TRGs shall report the need for research to the RAC Liaison assigned to their</w:t>
      </w:r>
      <w:r>
        <w:rPr>
          <w:spacing w:val="-24"/>
        </w:rPr>
        <w:t xml:space="preserve"> </w:t>
      </w:r>
      <w:r>
        <w:t>section.</w:t>
      </w:r>
    </w:p>
    <w:p w14:paraId="6C17FD34" w14:textId="77777777" w:rsidR="00421BCD" w:rsidRDefault="00421BCD">
      <w:pPr>
        <w:pStyle w:val="ListParagraph"/>
        <w:numPr>
          <w:ilvl w:val="3"/>
          <w:numId w:val="17"/>
        </w:numPr>
        <w:tabs>
          <w:tab w:val="left" w:pos="2352"/>
        </w:tabs>
        <w:spacing w:line="251" w:lineRule="exact"/>
      </w:pPr>
      <w:r>
        <w:t xml:space="preserve"> MTGs shall report the need for research and help coordinate the development of this research through the TCs and TGs that comprise the MTG, if the scope allows for this responsibility.  If appropriate, MTGs may also manage their own research projects. </w:t>
      </w:r>
    </w:p>
    <w:p w14:paraId="6F59A614" w14:textId="77777777" w:rsidR="00C0700D" w:rsidRDefault="004D3944">
      <w:pPr>
        <w:pStyle w:val="ListParagraph"/>
        <w:numPr>
          <w:ilvl w:val="2"/>
          <w:numId w:val="17"/>
        </w:numPr>
        <w:tabs>
          <w:tab w:val="left" w:pos="1991"/>
          <w:tab w:val="left" w:pos="1992"/>
        </w:tabs>
        <w:spacing w:before="2"/>
        <w:ind w:right="436"/>
      </w:pPr>
      <w:r>
        <w:t>Approval of Project Evaluation Subcommittee (PES) and Project Monitoring Subcommittee (PMS) as recommended by the Chair of the TC/TG and approved by</w:t>
      </w:r>
      <w:r>
        <w:rPr>
          <w:spacing w:val="-23"/>
        </w:rPr>
        <w:t xml:space="preserve"> </w:t>
      </w:r>
      <w:r>
        <w:t>the Section Research</w:t>
      </w:r>
      <w:r>
        <w:rPr>
          <w:spacing w:val="-1"/>
        </w:rPr>
        <w:t xml:space="preserve"> </w:t>
      </w:r>
      <w:r>
        <w:t>Liaison</w:t>
      </w:r>
    </w:p>
    <w:p w14:paraId="5D454693" w14:textId="77777777" w:rsidR="00C0700D" w:rsidRDefault="004D3944">
      <w:pPr>
        <w:pStyle w:val="ListParagraph"/>
        <w:numPr>
          <w:ilvl w:val="2"/>
          <w:numId w:val="17"/>
        </w:numPr>
        <w:tabs>
          <w:tab w:val="left" w:pos="1991"/>
          <w:tab w:val="left" w:pos="1992"/>
        </w:tabs>
        <w:ind w:right="510"/>
      </w:pPr>
      <w:r>
        <w:t>The TC/TG must approve the project’s final report for publication by a 2/3</w:t>
      </w:r>
      <w:r>
        <w:rPr>
          <w:spacing w:val="-30"/>
        </w:rPr>
        <w:t xml:space="preserve"> </w:t>
      </w:r>
      <w:r>
        <w:t>affirmative vote.</w:t>
      </w:r>
    </w:p>
    <w:p w14:paraId="45B1523D" w14:textId="77777777" w:rsidR="00C0700D" w:rsidRDefault="004D3944">
      <w:pPr>
        <w:pStyle w:val="ListParagraph"/>
        <w:numPr>
          <w:ilvl w:val="3"/>
          <w:numId w:val="17"/>
        </w:numPr>
        <w:tabs>
          <w:tab w:val="left" w:pos="2352"/>
        </w:tabs>
        <w:spacing w:line="252" w:lineRule="exact"/>
      </w:pPr>
      <w:r>
        <w:t>Results of vote must be included in minutes for that</w:t>
      </w:r>
      <w:r>
        <w:rPr>
          <w:spacing w:val="-6"/>
        </w:rPr>
        <w:t xml:space="preserve"> </w:t>
      </w:r>
      <w:r>
        <w:t>meeting.</w:t>
      </w:r>
    </w:p>
    <w:p w14:paraId="3EACCA06" w14:textId="77777777" w:rsidR="00C0700D" w:rsidRDefault="00C0700D" w:rsidP="000F78E8">
      <w:pPr>
        <w:tabs>
          <w:tab w:val="left" w:pos="1991"/>
          <w:tab w:val="left" w:pos="1992"/>
        </w:tabs>
        <w:ind w:right="545"/>
      </w:pPr>
    </w:p>
    <w:p w14:paraId="05CF162F" w14:textId="77777777" w:rsidR="00C0700D" w:rsidRDefault="004D3944">
      <w:pPr>
        <w:pStyle w:val="ListParagraph"/>
        <w:numPr>
          <w:ilvl w:val="2"/>
          <w:numId w:val="17"/>
        </w:numPr>
        <w:tabs>
          <w:tab w:val="left" w:pos="1991"/>
          <w:tab w:val="left" w:pos="1992"/>
        </w:tabs>
        <w:spacing w:before="2"/>
        <w:ind w:right="163"/>
      </w:pPr>
      <w:r>
        <w:t>The most authoritative reference for TC/TG research responsibilities and procedures is the RAC Research Manual found on the ASHRAE Website under the “Research” tab. (See</w:t>
      </w:r>
      <w:hyperlink w:anchor="_bookmark59" w:history="1">
        <w:r>
          <w:rPr>
            <w:color w:val="0000FF"/>
            <w:u w:val="single" w:color="0000FF"/>
          </w:rPr>
          <w:t xml:space="preserve"> Appendix D</w:t>
        </w:r>
        <w:r>
          <w:rPr>
            <w:color w:val="0000FF"/>
          </w:rPr>
          <w:t xml:space="preserve"> </w:t>
        </w:r>
      </w:hyperlink>
      <w:r>
        <w:t>for procedures overview and</w:t>
      </w:r>
      <w:r>
        <w:rPr>
          <w:spacing w:val="-5"/>
        </w:rPr>
        <w:t xml:space="preserve"> </w:t>
      </w:r>
      <w:r>
        <w:t>deadlines)</w:t>
      </w:r>
    </w:p>
    <w:p w14:paraId="7492BFEB" w14:textId="77777777" w:rsidR="00C0700D" w:rsidRDefault="00C0700D">
      <w:pPr>
        <w:sectPr w:rsidR="00C0700D">
          <w:pgSz w:w="12240" w:h="15840"/>
          <w:pgMar w:top="1360" w:right="1320" w:bottom="1220" w:left="800" w:header="0" w:footer="1022" w:gutter="0"/>
          <w:cols w:space="720"/>
        </w:sectPr>
      </w:pPr>
    </w:p>
    <w:p w14:paraId="3CD99913" w14:textId="77777777" w:rsidR="00C0700D" w:rsidRDefault="004D3944">
      <w:pPr>
        <w:pStyle w:val="ListParagraph"/>
        <w:numPr>
          <w:ilvl w:val="1"/>
          <w:numId w:val="17"/>
        </w:numPr>
        <w:tabs>
          <w:tab w:val="left" w:pos="1271"/>
          <w:tab w:val="left" w:pos="1272"/>
        </w:tabs>
        <w:spacing w:before="74" w:line="253" w:lineRule="exact"/>
        <w:ind w:hanging="540"/>
        <w:jc w:val="left"/>
      </w:pPr>
      <w:bookmarkStart w:id="35" w:name="_bookmark35"/>
      <w:bookmarkEnd w:id="35"/>
      <w:r>
        <w:rPr>
          <w:u w:val="single"/>
        </w:rPr>
        <w:lastRenderedPageBreak/>
        <w:t>Chapter Technical Programs and</w:t>
      </w:r>
      <w:r>
        <w:rPr>
          <w:spacing w:val="-2"/>
          <w:u w:val="single"/>
        </w:rPr>
        <w:t xml:space="preserve"> </w:t>
      </w:r>
      <w:r>
        <w:rPr>
          <w:u w:val="single"/>
        </w:rPr>
        <w:t>Publications</w:t>
      </w:r>
    </w:p>
    <w:p w14:paraId="02D24DBD" w14:textId="77777777" w:rsidR="00C0700D" w:rsidRDefault="004D3944">
      <w:pPr>
        <w:pStyle w:val="ListParagraph"/>
        <w:numPr>
          <w:ilvl w:val="2"/>
          <w:numId w:val="17"/>
        </w:numPr>
        <w:tabs>
          <w:tab w:val="left" w:pos="1991"/>
          <w:tab w:val="left" w:pos="1992"/>
        </w:tabs>
        <w:ind w:right="186"/>
      </w:pPr>
      <w:r>
        <w:t>Cooperate with local chapters in planning and developing chapter technical programs,</w:t>
      </w:r>
      <w:r>
        <w:rPr>
          <w:spacing w:val="-28"/>
        </w:rPr>
        <w:t xml:space="preserve"> </w:t>
      </w:r>
      <w:r>
        <w:t>and in developing Chapter Technical Publications when requested to do so by the Section Head.</w:t>
      </w:r>
    </w:p>
    <w:p w14:paraId="58FD0B59" w14:textId="77777777" w:rsidR="00C0700D" w:rsidRDefault="004D3944">
      <w:pPr>
        <w:pStyle w:val="ListParagraph"/>
        <w:numPr>
          <w:ilvl w:val="2"/>
          <w:numId w:val="17"/>
        </w:numPr>
        <w:tabs>
          <w:tab w:val="left" w:pos="1991"/>
          <w:tab w:val="left" w:pos="1992"/>
        </w:tabs>
        <w:spacing w:before="1"/>
        <w:ind w:right="468"/>
      </w:pPr>
      <w:r>
        <w:t>MTGs shall support these types of requests through the TCs and TGs that comprise</w:t>
      </w:r>
      <w:r>
        <w:rPr>
          <w:spacing w:val="-29"/>
        </w:rPr>
        <w:t xml:space="preserve"> </w:t>
      </w:r>
      <w:r>
        <w:t>the MTG, if the scope of a MTG allows for this</w:t>
      </w:r>
      <w:r>
        <w:rPr>
          <w:spacing w:val="-11"/>
        </w:rPr>
        <w:t xml:space="preserve"> </w:t>
      </w:r>
      <w:r>
        <w:t>responsibility.</w:t>
      </w:r>
    </w:p>
    <w:p w14:paraId="7EA93E4E" w14:textId="77777777" w:rsidR="00C0700D" w:rsidRDefault="004D3944">
      <w:pPr>
        <w:pStyle w:val="ListParagraph"/>
        <w:numPr>
          <w:ilvl w:val="1"/>
          <w:numId w:val="17"/>
        </w:numPr>
        <w:tabs>
          <w:tab w:val="left" w:pos="1272"/>
        </w:tabs>
        <w:spacing w:line="251" w:lineRule="exact"/>
        <w:ind w:hanging="540"/>
        <w:jc w:val="left"/>
      </w:pPr>
      <w:bookmarkStart w:id="36" w:name="_bookmark36"/>
      <w:bookmarkEnd w:id="36"/>
      <w:r>
        <w:rPr>
          <w:u w:val="single"/>
        </w:rPr>
        <w:t>Written</w:t>
      </w:r>
      <w:r>
        <w:rPr>
          <w:spacing w:val="-3"/>
          <w:u w:val="single"/>
        </w:rPr>
        <w:t xml:space="preserve"> </w:t>
      </w:r>
      <w:r>
        <w:rPr>
          <w:u w:val="single"/>
        </w:rPr>
        <w:t>Material</w:t>
      </w:r>
    </w:p>
    <w:p w14:paraId="3DC83989" w14:textId="77777777" w:rsidR="00C0700D" w:rsidRDefault="008713AC">
      <w:pPr>
        <w:pStyle w:val="ListParagraph"/>
        <w:numPr>
          <w:ilvl w:val="2"/>
          <w:numId w:val="17"/>
        </w:numPr>
        <w:tabs>
          <w:tab w:val="left" w:pos="1992"/>
        </w:tabs>
        <w:spacing w:before="2"/>
        <w:ind w:right="295"/>
      </w:pPr>
      <w:r>
        <w:t xml:space="preserve">TC/TG/TRG/MTGs </w:t>
      </w:r>
      <w:r w:rsidR="004D3944">
        <w:t>are responsible for all written material that results from activities carried out under its</w:t>
      </w:r>
      <w:r w:rsidR="004D3944">
        <w:rPr>
          <w:spacing w:val="-3"/>
        </w:rPr>
        <w:t xml:space="preserve"> </w:t>
      </w:r>
      <w:r w:rsidR="004D3944">
        <w:t>authority.</w:t>
      </w:r>
    </w:p>
    <w:p w14:paraId="455418B5" w14:textId="77777777" w:rsidR="00C0700D" w:rsidRDefault="004D3944">
      <w:pPr>
        <w:pStyle w:val="ListParagraph"/>
        <w:numPr>
          <w:ilvl w:val="2"/>
          <w:numId w:val="17"/>
        </w:numPr>
        <w:tabs>
          <w:tab w:val="left" w:pos="1992"/>
        </w:tabs>
        <w:ind w:right="291"/>
      </w:pPr>
      <w:r>
        <w:t>Review and evaluate submitted technical and conference papers in a timely manner upon request</w:t>
      </w:r>
    </w:p>
    <w:p w14:paraId="4644ACB9" w14:textId="77777777" w:rsidR="00C0700D" w:rsidRDefault="004D3944">
      <w:pPr>
        <w:pStyle w:val="ListParagraph"/>
        <w:numPr>
          <w:ilvl w:val="2"/>
          <w:numId w:val="17"/>
        </w:numPr>
        <w:tabs>
          <w:tab w:val="left" w:pos="1992"/>
        </w:tabs>
        <w:ind w:right="138"/>
      </w:pPr>
      <w:r>
        <w:t>When such material is distributed to individuals or committees, they shall be informed</w:t>
      </w:r>
      <w:r>
        <w:rPr>
          <w:spacing w:val="-31"/>
        </w:rPr>
        <w:t xml:space="preserve"> </w:t>
      </w:r>
      <w:r>
        <w:t>that the material is:</w:t>
      </w:r>
    </w:p>
    <w:p w14:paraId="53A30E4C" w14:textId="77777777" w:rsidR="00C0700D" w:rsidRDefault="004D3944">
      <w:pPr>
        <w:pStyle w:val="ListParagraph"/>
        <w:numPr>
          <w:ilvl w:val="3"/>
          <w:numId w:val="17"/>
        </w:numPr>
        <w:tabs>
          <w:tab w:val="left" w:pos="2352"/>
        </w:tabs>
      </w:pPr>
      <w:r>
        <w:t>The property of</w:t>
      </w:r>
      <w:r>
        <w:rPr>
          <w:spacing w:val="-6"/>
        </w:rPr>
        <w:t xml:space="preserve"> </w:t>
      </w:r>
      <w:r>
        <w:t>ASHRAE</w:t>
      </w:r>
    </w:p>
    <w:p w14:paraId="31685253" w14:textId="77777777" w:rsidR="00C0700D" w:rsidRDefault="004D3944">
      <w:pPr>
        <w:pStyle w:val="ListParagraph"/>
        <w:numPr>
          <w:ilvl w:val="3"/>
          <w:numId w:val="17"/>
        </w:numPr>
        <w:tabs>
          <w:tab w:val="left" w:pos="2352"/>
        </w:tabs>
        <w:spacing w:line="253" w:lineRule="exact"/>
      </w:pPr>
      <w:r>
        <w:t>Not to be reproduced or otherwise used prior to</w:t>
      </w:r>
      <w:r>
        <w:rPr>
          <w:spacing w:val="-9"/>
        </w:rPr>
        <w:t xml:space="preserve"> </w:t>
      </w:r>
      <w:r>
        <w:t>publication</w:t>
      </w:r>
    </w:p>
    <w:p w14:paraId="0A2B1665" w14:textId="77777777" w:rsidR="00C0700D" w:rsidRDefault="004D3944">
      <w:pPr>
        <w:pStyle w:val="ListParagraph"/>
        <w:numPr>
          <w:ilvl w:val="3"/>
          <w:numId w:val="17"/>
        </w:numPr>
        <w:tabs>
          <w:tab w:val="left" w:pos="2352"/>
        </w:tabs>
      </w:pPr>
      <w:r>
        <w:t>To be returned upon</w:t>
      </w:r>
      <w:r>
        <w:rPr>
          <w:spacing w:val="-6"/>
        </w:rPr>
        <w:t xml:space="preserve"> </w:t>
      </w:r>
      <w:r>
        <w:t>request</w:t>
      </w:r>
    </w:p>
    <w:p w14:paraId="3206C4CF" w14:textId="77777777" w:rsidR="00C0700D" w:rsidRDefault="004D3944">
      <w:pPr>
        <w:pStyle w:val="ListParagraph"/>
        <w:numPr>
          <w:ilvl w:val="2"/>
          <w:numId w:val="17"/>
        </w:numPr>
        <w:tabs>
          <w:tab w:val="left" w:pos="1992"/>
        </w:tabs>
        <w:spacing w:before="1"/>
        <w:ind w:right="690"/>
      </w:pPr>
      <w:r>
        <w:t>Recommend to liaison (copy to Section Head) special publications where material is unsuited for Regular Society</w:t>
      </w:r>
      <w:r>
        <w:rPr>
          <w:spacing w:val="-7"/>
        </w:rPr>
        <w:t xml:space="preserve"> </w:t>
      </w:r>
      <w:r>
        <w:t>publications.</w:t>
      </w:r>
    </w:p>
    <w:p w14:paraId="48B901CE" w14:textId="77777777" w:rsidR="00C0700D" w:rsidRDefault="004D3944">
      <w:pPr>
        <w:pStyle w:val="ListParagraph"/>
        <w:numPr>
          <w:ilvl w:val="2"/>
          <w:numId w:val="17"/>
        </w:numPr>
        <w:tabs>
          <w:tab w:val="left" w:pos="1992"/>
        </w:tabs>
        <w:ind w:right="706"/>
      </w:pPr>
      <w:r>
        <w:t xml:space="preserve">Include the statement in </w:t>
      </w:r>
      <w:hyperlink w:anchor="_bookmark60" w:history="1">
        <w:r>
          <w:rPr>
            <w:u w:val="single"/>
          </w:rPr>
          <w:t>Appendix E</w:t>
        </w:r>
        <w:r>
          <w:t xml:space="preserve"> </w:t>
        </w:r>
      </w:hyperlink>
      <w:r>
        <w:t xml:space="preserve">on all </w:t>
      </w:r>
      <w:r>
        <w:rPr>
          <w:b/>
        </w:rPr>
        <w:t xml:space="preserve">draft documents </w:t>
      </w:r>
      <w:r>
        <w:t>including special publications, position documents, handbook chapters, technical papers, and research reports</w:t>
      </w:r>
    </w:p>
    <w:p w14:paraId="7C87160C" w14:textId="77777777" w:rsidR="00C0700D" w:rsidRDefault="004D3944">
      <w:pPr>
        <w:pStyle w:val="ListParagraph"/>
        <w:numPr>
          <w:ilvl w:val="2"/>
          <w:numId w:val="17"/>
        </w:numPr>
        <w:tabs>
          <w:tab w:val="left" w:pos="1992"/>
        </w:tabs>
        <w:ind w:right="1174"/>
      </w:pPr>
      <w:r>
        <w:t>A final copyright notice will be added to any documents offered for sale by the Publications</w:t>
      </w:r>
      <w:r>
        <w:rPr>
          <w:spacing w:val="-1"/>
        </w:rPr>
        <w:t xml:space="preserve"> </w:t>
      </w:r>
      <w:r>
        <w:t>Department.</w:t>
      </w:r>
    </w:p>
    <w:p w14:paraId="6565BEDF" w14:textId="77777777" w:rsidR="00C0700D" w:rsidRDefault="004D3944">
      <w:pPr>
        <w:pStyle w:val="ListParagraph"/>
        <w:numPr>
          <w:ilvl w:val="2"/>
          <w:numId w:val="17"/>
        </w:numPr>
        <w:tabs>
          <w:tab w:val="left" w:pos="1992"/>
        </w:tabs>
        <w:ind w:right="876"/>
      </w:pPr>
      <w:r>
        <w:t>Once a document has been published, the TC must destroy/delete any draft</w:t>
      </w:r>
      <w:r>
        <w:rPr>
          <w:spacing w:val="-21"/>
        </w:rPr>
        <w:t xml:space="preserve"> </w:t>
      </w:r>
      <w:r>
        <w:t>review versions.</w:t>
      </w:r>
    </w:p>
    <w:p w14:paraId="0B585C3D" w14:textId="77777777" w:rsidR="00C0700D" w:rsidRDefault="004D3944">
      <w:pPr>
        <w:pStyle w:val="ListParagraph"/>
        <w:numPr>
          <w:ilvl w:val="1"/>
          <w:numId w:val="17"/>
        </w:numPr>
        <w:tabs>
          <w:tab w:val="left" w:pos="1272"/>
        </w:tabs>
        <w:ind w:hanging="540"/>
        <w:jc w:val="left"/>
      </w:pPr>
      <w:bookmarkStart w:id="37" w:name="_bookmark37"/>
      <w:bookmarkEnd w:id="37"/>
      <w:r>
        <w:rPr>
          <w:u w:val="single"/>
        </w:rPr>
        <w:t>Website</w:t>
      </w:r>
    </w:p>
    <w:p w14:paraId="57D740DD" w14:textId="77777777" w:rsidR="00C0700D" w:rsidRDefault="004D3944">
      <w:pPr>
        <w:pStyle w:val="ListParagraph"/>
        <w:numPr>
          <w:ilvl w:val="2"/>
          <w:numId w:val="16"/>
        </w:numPr>
        <w:tabs>
          <w:tab w:val="left" w:pos="1992"/>
        </w:tabs>
        <w:ind w:right="344"/>
      </w:pPr>
      <w:r>
        <w:t>TC/TG/TRG</w:t>
      </w:r>
      <w:r w:rsidR="00F94480">
        <w:t>/MTG</w:t>
      </w:r>
      <w:r>
        <w:t>s shall maintain current information about its activities on its website and</w:t>
      </w:r>
      <w:r>
        <w:rPr>
          <w:spacing w:val="-32"/>
        </w:rPr>
        <w:t xml:space="preserve"> </w:t>
      </w:r>
      <w:r>
        <w:t>is responsible for the content of all material on its</w:t>
      </w:r>
      <w:r>
        <w:rPr>
          <w:spacing w:val="-8"/>
        </w:rPr>
        <w:t xml:space="preserve"> </w:t>
      </w:r>
      <w:r>
        <w:t>website</w:t>
      </w:r>
    </w:p>
    <w:p w14:paraId="77E03AAB" w14:textId="77777777" w:rsidR="00C0700D" w:rsidRDefault="004D3944">
      <w:pPr>
        <w:pStyle w:val="ListParagraph"/>
        <w:numPr>
          <w:ilvl w:val="2"/>
          <w:numId w:val="16"/>
        </w:numPr>
        <w:tabs>
          <w:tab w:val="left" w:pos="1992"/>
        </w:tabs>
        <w:ind w:right="136"/>
      </w:pPr>
      <w:r>
        <w:t>TC/TG/TRGs/MTGs must ensure that all materials posted on their website meet the</w:t>
      </w:r>
      <w:r>
        <w:rPr>
          <w:spacing w:val="-29"/>
        </w:rPr>
        <w:t xml:space="preserve"> </w:t>
      </w:r>
      <w:r>
        <w:t>policy outlined in the ASHRAE document titled “ASHRAE Policy and Procedure for Format, Activity, and Content of Web Sites for ASHRAE Groups” that is posted on the Electronic Communications Committee website (</w:t>
      </w:r>
      <w:hyperlink r:id="rId13">
        <w:r>
          <w:rPr>
            <w:color w:val="0000FF"/>
            <w:u w:val="single" w:color="0000FF"/>
          </w:rPr>
          <w:t>https://www.ashrae.org/society-</w:t>
        </w:r>
      </w:hyperlink>
      <w:hyperlink r:id="rId14">
        <w:r>
          <w:rPr>
            <w:color w:val="0000FF"/>
            <w:u w:val="single" w:color="0000FF"/>
          </w:rPr>
          <w:t xml:space="preserve"> groups/committees/electronic-communications-committee</w:t>
        </w:r>
      </w:hyperlink>
      <w:r>
        <w:rPr>
          <w:rFonts w:ascii="Arial" w:hAnsi="Arial"/>
          <w:sz w:val="20"/>
        </w:rPr>
        <w:t>)</w:t>
      </w:r>
      <w:r>
        <w:t xml:space="preserve">. </w:t>
      </w:r>
      <w:r w:rsidRPr="000F78E8">
        <w:rPr>
          <w:color w:val="000000" w:themeColor="text1"/>
        </w:rPr>
        <w:t xml:space="preserve">This policy covers all material that is posted on the committee website including presentations, papers and documents produced by the committee. This policy includes the directive: </w:t>
      </w:r>
      <w:r>
        <w:rPr>
          <w:b/>
        </w:rPr>
        <w:t>“Statements and presentations may not appear on web sites that state, purport, or imply that they present ASHRAE positions, policy, or</w:t>
      </w:r>
      <w:r>
        <w:rPr>
          <w:b/>
          <w:spacing w:val="-5"/>
        </w:rPr>
        <w:t xml:space="preserve"> </w:t>
      </w:r>
      <w:r>
        <w:rPr>
          <w:b/>
        </w:rPr>
        <w:t>opinions”</w:t>
      </w:r>
      <w:r>
        <w:t>.</w:t>
      </w:r>
    </w:p>
    <w:p w14:paraId="7037B0E6" w14:textId="77777777" w:rsidR="00C0700D" w:rsidRDefault="004D3944">
      <w:pPr>
        <w:pStyle w:val="ListParagraph"/>
        <w:numPr>
          <w:ilvl w:val="2"/>
          <w:numId w:val="16"/>
        </w:numPr>
        <w:tabs>
          <w:tab w:val="left" w:pos="1992"/>
        </w:tabs>
        <w:spacing w:line="252" w:lineRule="exact"/>
      </w:pPr>
      <w:r>
        <w:t>Posting</w:t>
      </w:r>
      <w:r>
        <w:rPr>
          <w:spacing w:val="-3"/>
        </w:rPr>
        <w:t xml:space="preserve"> </w:t>
      </w:r>
      <w:r>
        <w:t>presentations</w:t>
      </w:r>
    </w:p>
    <w:p w14:paraId="238A4E49" w14:textId="77777777" w:rsidR="00C0700D" w:rsidRDefault="004D3944">
      <w:pPr>
        <w:pStyle w:val="ListParagraph"/>
        <w:numPr>
          <w:ilvl w:val="3"/>
          <w:numId w:val="16"/>
        </w:numPr>
        <w:tabs>
          <w:tab w:val="left" w:pos="2352"/>
        </w:tabs>
        <w:ind w:right="133"/>
      </w:pPr>
      <w:r>
        <w:t>Seminar presentations that have previously been presented at ASHRAE meetings</w:t>
      </w:r>
      <w:r>
        <w:rPr>
          <w:spacing w:val="-24"/>
        </w:rPr>
        <w:t xml:space="preserve"> </w:t>
      </w:r>
      <w:r>
        <w:t>must be approved for website posting by a simple majority vote of the sponsoring committee</w:t>
      </w:r>
    </w:p>
    <w:p w14:paraId="0BE9FB33" w14:textId="77777777" w:rsidR="00C0700D" w:rsidRDefault="004D3944">
      <w:pPr>
        <w:pStyle w:val="ListParagraph"/>
        <w:numPr>
          <w:ilvl w:val="3"/>
          <w:numId w:val="16"/>
        </w:numPr>
        <w:tabs>
          <w:tab w:val="left" w:pos="2352"/>
        </w:tabs>
        <w:spacing w:before="1"/>
        <w:ind w:right="827"/>
      </w:pPr>
      <w:r>
        <w:t>Seminar presentations shall not be posted until the TC/TG/TRG Chair</w:t>
      </w:r>
      <w:r>
        <w:rPr>
          <w:spacing w:val="-26"/>
        </w:rPr>
        <w:t xml:space="preserve"> </w:t>
      </w:r>
      <w:r>
        <w:t>receives written/electronic permission from the presentation</w:t>
      </w:r>
      <w:r>
        <w:rPr>
          <w:spacing w:val="-11"/>
        </w:rPr>
        <w:t xml:space="preserve"> </w:t>
      </w:r>
      <w:r>
        <w:t>author</w:t>
      </w:r>
    </w:p>
    <w:p w14:paraId="2A567B3E" w14:textId="77777777" w:rsidR="00C0700D" w:rsidRDefault="004D3944">
      <w:pPr>
        <w:pStyle w:val="ListParagraph"/>
        <w:numPr>
          <w:ilvl w:val="2"/>
          <w:numId w:val="16"/>
        </w:numPr>
        <w:tabs>
          <w:tab w:val="left" w:pos="1992"/>
        </w:tabs>
        <w:spacing w:before="1"/>
        <w:ind w:right="181"/>
      </w:pPr>
      <w:r>
        <w:t>MTGs shall report information about its current activities to ASHRAE staff for posting</w:t>
      </w:r>
      <w:r>
        <w:rPr>
          <w:spacing w:val="-35"/>
        </w:rPr>
        <w:t xml:space="preserve"> </w:t>
      </w:r>
      <w:r>
        <w:t>on a page of the ASHRAE website, if the scope of a MTG allows for this</w:t>
      </w:r>
      <w:r>
        <w:rPr>
          <w:spacing w:val="-23"/>
        </w:rPr>
        <w:t xml:space="preserve"> </w:t>
      </w:r>
      <w:r>
        <w:t>responsibility.</w:t>
      </w:r>
    </w:p>
    <w:p w14:paraId="52C2B757" w14:textId="77777777" w:rsidR="00C0700D" w:rsidRDefault="00C0700D">
      <w:pPr>
        <w:pStyle w:val="BodyText"/>
        <w:spacing w:before="10"/>
        <w:ind w:left="0" w:firstLine="0"/>
        <w:rPr>
          <w:sz w:val="21"/>
        </w:rPr>
      </w:pPr>
    </w:p>
    <w:p w14:paraId="130058D4" w14:textId="77777777" w:rsidR="00C0700D" w:rsidRDefault="004D3944">
      <w:pPr>
        <w:pStyle w:val="ListParagraph"/>
        <w:numPr>
          <w:ilvl w:val="1"/>
          <w:numId w:val="16"/>
        </w:numPr>
        <w:tabs>
          <w:tab w:val="left" w:pos="1272"/>
        </w:tabs>
        <w:spacing w:before="1" w:line="252" w:lineRule="exact"/>
        <w:ind w:left="1271" w:hanging="540"/>
        <w:jc w:val="left"/>
      </w:pPr>
      <w:bookmarkStart w:id="38" w:name="_bookmark38"/>
      <w:bookmarkEnd w:id="38"/>
      <w:r>
        <w:rPr>
          <w:u w:val="single"/>
        </w:rPr>
        <w:t>Frequently Asked Questions</w:t>
      </w:r>
      <w:r>
        <w:rPr>
          <w:spacing w:val="-4"/>
          <w:u w:val="single"/>
        </w:rPr>
        <w:t xml:space="preserve"> </w:t>
      </w:r>
      <w:r>
        <w:rPr>
          <w:u w:val="single"/>
        </w:rPr>
        <w:t>(FAQ)</w:t>
      </w:r>
    </w:p>
    <w:p w14:paraId="0F5C76CA" w14:textId="77777777" w:rsidR="00C0700D" w:rsidRDefault="004D3944">
      <w:pPr>
        <w:pStyle w:val="ListParagraph"/>
        <w:numPr>
          <w:ilvl w:val="2"/>
          <w:numId w:val="16"/>
        </w:numPr>
        <w:tabs>
          <w:tab w:val="left" w:pos="1992"/>
        </w:tabs>
        <w:ind w:right="797"/>
      </w:pPr>
      <w:r>
        <w:t xml:space="preserve">As requested, members of a TC/TG/TRG shall compose answers to or review </w:t>
      </w:r>
      <w:r>
        <w:rPr>
          <w:spacing w:val="-2"/>
        </w:rPr>
        <w:t xml:space="preserve">FAQ </w:t>
      </w:r>
      <w:r>
        <w:t>assigned to their</w:t>
      </w:r>
      <w:r>
        <w:rPr>
          <w:spacing w:val="-8"/>
        </w:rPr>
        <w:t xml:space="preserve"> </w:t>
      </w:r>
      <w:r>
        <w:t>committee.</w:t>
      </w:r>
    </w:p>
    <w:p w14:paraId="6945D894" w14:textId="77777777" w:rsidR="00C0700D" w:rsidRDefault="004D3944">
      <w:pPr>
        <w:pStyle w:val="ListParagraph"/>
        <w:numPr>
          <w:ilvl w:val="2"/>
          <w:numId w:val="16"/>
        </w:numPr>
        <w:tabs>
          <w:tab w:val="left" w:pos="1992"/>
        </w:tabs>
        <w:ind w:right="553"/>
      </w:pPr>
      <w:r>
        <w:t>Each FAQ should be annually reviewed to ensure that references and technologies</w:t>
      </w:r>
      <w:r>
        <w:rPr>
          <w:spacing w:val="-23"/>
        </w:rPr>
        <w:t xml:space="preserve"> </w:t>
      </w:r>
      <w:r>
        <w:t>are current</w:t>
      </w:r>
    </w:p>
    <w:p w14:paraId="3792A49F" w14:textId="77777777" w:rsidR="00C0700D" w:rsidRDefault="00C0700D">
      <w:pPr>
        <w:sectPr w:rsidR="00C0700D">
          <w:pgSz w:w="12240" w:h="15840"/>
          <w:pgMar w:top="1360" w:right="1320" w:bottom="1220" w:left="800" w:header="0" w:footer="1022" w:gutter="0"/>
          <w:cols w:space="720"/>
        </w:sectPr>
      </w:pPr>
    </w:p>
    <w:p w14:paraId="0FC22F19" w14:textId="77777777" w:rsidR="00C0700D" w:rsidRDefault="004D3944">
      <w:pPr>
        <w:pStyle w:val="ListParagraph"/>
        <w:numPr>
          <w:ilvl w:val="1"/>
          <w:numId w:val="16"/>
        </w:numPr>
        <w:tabs>
          <w:tab w:val="left" w:pos="1271"/>
          <w:tab w:val="left" w:pos="1272"/>
        </w:tabs>
        <w:spacing w:before="74" w:line="253" w:lineRule="exact"/>
        <w:ind w:left="1271" w:hanging="600"/>
        <w:jc w:val="left"/>
      </w:pPr>
      <w:bookmarkStart w:id="39" w:name="_bookmark39"/>
      <w:bookmarkEnd w:id="39"/>
      <w:r>
        <w:rPr>
          <w:u w:val="single"/>
        </w:rPr>
        <w:lastRenderedPageBreak/>
        <w:t>Special Publications</w:t>
      </w:r>
    </w:p>
    <w:p w14:paraId="27958290" w14:textId="77777777" w:rsidR="00C0700D" w:rsidRDefault="004D3944">
      <w:pPr>
        <w:pStyle w:val="ListParagraph"/>
        <w:numPr>
          <w:ilvl w:val="2"/>
          <w:numId w:val="16"/>
        </w:numPr>
        <w:tabs>
          <w:tab w:val="left" w:pos="1992"/>
        </w:tabs>
        <w:spacing w:line="253" w:lineRule="exact"/>
      </w:pPr>
      <w:r>
        <w:t>Broad based publications peer review is described in</w:t>
      </w:r>
      <w:r>
        <w:rPr>
          <w:color w:val="0000FF"/>
        </w:rPr>
        <w:t xml:space="preserve"> </w:t>
      </w:r>
      <w:r>
        <w:rPr>
          <w:color w:val="0000FF"/>
          <w:u w:val="single" w:color="0000FF"/>
        </w:rPr>
        <w:t>Appendix</w:t>
      </w:r>
      <w:r>
        <w:rPr>
          <w:color w:val="0000FF"/>
          <w:spacing w:val="-9"/>
          <w:u w:val="single" w:color="0000FF"/>
        </w:rPr>
        <w:t xml:space="preserve"> </w:t>
      </w:r>
      <w:r>
        <w:rPr>
          <w:color w:val="0000FF"/>
          <w:u w:val="single" w:color="0000FF"/>
        </w:rPr>
        <w:t>F</w:t>
      </w:r>
    </w:p>
    <w:p w14:paraId="2DBE95CC" w14:textId="77777777" w:rsidR="00C0700D" w:rsidRDefault="004D3944">
      <w:pPr>
        <w:pStyle w:val="ListParagraph"/>
        <w:numPr>
          <w:ilvl w:val="1"/>
          <w:numId w:val="16"/>
        </w:numPr>
        <w:tabs>
          <w:tab w:val="left" w:pos="1271"/>
          <w:tab w:val="left" w:pos="1272"/>
        </w:tabs>
        <w:spacing w:before="1" w:line="252" w:lineRule="exact"/>
        <w:ind w:left="1271" w:hanging="600"/>
        <w:jc w:val="left"/>
      </w:pPr>
      <w:bookmarkStart w:id="40" w:name="_bookmark40"/>
      <w:bookmarkEnd w:id="40"/>
      <w:r>
        <w:rPr>
          <w:u w:val="single"/>
        </w:rPr>
        <w:t>Professional Development</w:t>
      </w:r>
      <w:r>
        <w:rPr>
          <w:spacing w:val="-2"/>
          <w:u w:val="single"/>
        </w:rPr>
        <w:t xml:space="preserve"> </w:t>
      </w:r>
      <w:r>
        <w:rPr>
          <w:u w:val="single"/>
        </w:rPr>
        <w:t>Course</w:t>
      </w:r>
    </w:p>
    <w:p w14:paraId="03857187" w14:textId="77777777" w:rsidR="00C0700D" w:rsidRDefault="004D3944">
      <w:pPr>
        <w:pStyle w:val="ListParagraph"/>
        <w:numPr>
          <w:ilvl w:val="2"/>
          <w:numId w:val="16"/>
        </w:numPr>
        <w:tabs>
          <w:tab w:val="left" w:pos="1992"/>
        </w:tabs>
        <w:ind w:right="135"/>
      </w:pPr>
      <w:r>
        <w:t>TC/TGs may contribute to the professional development activities of the Society through a TC/TG Professional Development Committee (PDC) Liaison appointed by the committee Chair</w:t>
      </w:r>
    </w:p>
    <w:p w14:paraId="31610749" w14:textId="77777777" w:rsidR="00C0700D" w:rsidRDefault="004D3944">
      <w:pPr>
        <w:pStyle w:val="ListParagraph"/>
        <w:numPr>
          <w:ilvl w:val="2"/>
          <w:numId w:val="16"/>
        </w:numPr>
        <w:tabs>
          <w:tab w:val="left" w:pos="1992"/>
        </w:tabs>
        <w:spacing w:line="252" w:lineRule="exact"/>
      </w:pPr>
      <w:r>
        <w:t>The duties of a PDC Liaison are described in</w:t>
      </w:r>
      <w:hyperlink w:anchor="_bookmark61" w:history="1">
        <w:r>
          <w:rPr>
            <w:color w:val="0000FF"/>
            <w:u w:val="single" w:color="0000FF"/>
          </w:rPr>
          <w:t xml:space="preserve"> Appendix</w:t>
        </w:r>
        <w:r>
          <w:rPr>
            <w:color w:val="0000FF"/>
            <w:spacing w:val="-7"/>
            <w:u w:val="single" w:color="0000FF"/>
          </w:rPr>
          <w:t xml:space="preserve"> </w:t>
        </w:r>
        <w:r>
          <w:rPr>
            <w:color w:val="0000FF"/>
            <w:u w:val="single" w:color="0000FF"/>
          </w:rPr>
          <w:t>G</w:t>
        </w:r>
      </w:hyperlink>
    </w:p>
    <w:p w14:paraId="72613AAE" w14:textId="77777777" w:rsidR="00C0700D" w:rsidRDefault="00C0700D">
      <w:pPr>
        <w:pStyle w:val="BodyText"/>
        <w:spacing w:before="5"/>
        <w:ind w:left="0" w:firstLine="0"/>
        <w:rPr>
          <w:sz w:val="14"/>
        </w:rPr>
      </w:pPr>
    </w:p>
    <w:p w14:paraId="17152A23" w14:textId="77777777" w:rsidR="00C0700D" w:rsidRDefault="004D3944" w:rsidP="00EB42C2">
      <w:pPr>
        <w:pStyle w:val="ListParagraph"/>
        <w:numPr>
          <w:ilvl w:val="0"/>
          <w:numId w:val="24"/>
        </w:numPr>
        <w:tabs>
          <w:tab w:val="left" w:pos="912"/>
        </w:tabs>
        <w:spacing w:before="92" w:line="251" w:lineRule="exact"/>
        <w:rPr>
          <w:b/>
        </w:rPr>
      </w:pPr>
      <w:bookmarkStart w:id="41" w:name="_bookmark41"/>
      <w:bookmarkEnd w:id="41"/>
      <w:r>
        <w:rPr>
          <w:b/>
        </w:rPr>
        <w:t>Voting</w:t>
      </w:r>
    </w:p>
    <w:p w14:paraId="21FE3D2F" w14:textId="77777777" w:rsidR="00C0700D" w:rsidRDefault="004D3944" w:rsidP="00EB42C2">
      <w:pPr>
        <w:pStyle w:val="ListParagraph"/>
        <w:numPr>
          <w:ilvl w:val="1"/>
          <w:numId w:val="24"/>
        </w:numPr>
        <w:tabs>
          <w:tab w:val="left" w:pos="1272"/>
        </w:tabs>
        <w:spacing w:line="251" w:lineRule="exact"/>
      </w:pPr>
      <w:bookmarkStart w:id="42" w:name="_bookmark42"/>
      <w:bookmarkEnd w:id="42"/>
      <w:r>
        <w:rPr>
          <w:u w:val="single"/>
        </w:rPr>
        <w:t>Quorum</w:t>
      </w:r>
    </w:p>
    <w:p w14:paraId="317DFDF4" w14:textId="77777777" w:rsidR="00C0700D" w:rsidRDefault="004D3944" w:rsidP="00EB42C2">
      <w:pPr>
        <w:pStyle w:val="ListParagraph"/>
        <w:numPr>
          <w:ilvl w:val="2"/>
          <w:numId w:val="24"/>
        </w:numPr>
        <w:tabs>
          <w:tab w:val="left" w:pos="1991"/>
          <w:tab w:val="left" w:pos="1992"/>
        </w:tabs>
        <w:spacing w:line="252" w:lineRule="exact"/>
      </w:pPr>
      <w:r>
        <w:t>Physical meetings and Remote Participants in Meetings</w:t>
      </w:r>
      <w:r>
        <w:rPr>
          <w:spacing w:val="-4"/>
        </w:rPr>
        <w:t xml:space="preserve"> </w:t>
      </w:r>
      <w:r>
        <w:t>(RPM)s</w:t>
      </w:r>
    </w:p>
    <w:p w14:paraId="4984573A" w14:textId="77777777" w:rsidR="00C0700D" w:rsidRDefault="004D3944" w:rsidP="00EB42C2">
      <w:pPr>
        <w:pStyle w:val="ListParagraph"/>
        <w:numPr>
          <w:ilvl w:val="3"/>
          <w:numId w:val="24"/>
        </w:numPr>
        <w:tabs>
          <w:tab w:val="left" w:pos="2352"/>
        </w:tabs>
        <w:ind w:right="384" w:hanging="360"/>
      </w:pPr>
      <w:r>
        <w:t>When a Voting Member-Non Quorum is absent, their position is not included in the number of voting members when determining</w:t>
      </w:r>
      <w:r>
        <w:rPr>
          <w:spacing w:val="-9"/>
        </w:rPr>
        <w:t xml:space="preserve"> </w:t>
      </w:r>
      <w:r>
        <w:t>quorum.</w:t>
      </w:r>
    </w:p>
    <w:p w14:paraId="751320E3" w14:textId="77777777" w:rsidR="00C0700D" w:rsidRDefault="004D3944" w:rsidP="00EB42C2">
      <w:pPr>
        <w:pStyle w:val="ListParagraph"/>
        <w:numPr>
          <w:ilvl w:val="3"/>
          <w:numId w:val="24"/>
        </w:numPr>
        <w:tabs>
          <w:tab w:val="left" w:pos="2352"/>
        </w:tabs>
        <w:ind w:right="572" w:hanging="360"/>
      </w:pPr>
      <w:r>
        <w:t>A member must be actually or personally present in a Physical meeting or participating in a Remote meeting session (RPM) setup by the committee through ASHRAE for that meeting to vote or count towards</w:t>
      </w:r>
      <w:r>
        <w:rPr>
          <w:spacing w:val="-7"/>
        </w:rPr>
        <w:t xml:space="preserve"> </w:t>
      </w:r>
      <w:r>
        <w:t>quorum.</w:t>
      </w:r>
    </w:p>
    <w:p w14:paraId="79E195FA" w14:textId="77777777" w:rsidR="00C0700D" w:rsidRDefault="004D3944" w:rsidP="000F78E8">
      <w:pPr>
        <w:pStyle w:val="ListParagraph"/>
        <w:numPr>
          <w:ilvl w:val="3"/>
          <w:numId w:val="24"/>
        </w:numPr>
        <w:tabs>
          <w:tab w:val="left" w:pos="2352"/>
        </w:tabs>
        <w:ind w:right="384" w:hanging="360"/>
      </w:pPr>
      <w:r>
        <w:t>Quorum to conduct business at meetings is established when the number of voting members present is four (4) or exceeds 1/2 of the number of total voting members</w:t>
      </w:r>
      <w:r>
        <w:rPr>
          <w:spacing w:val="-25"/>
        </w:rPr>
        <w:t xml:space="preserve"> </w:t>
      </w:r>
      <w:r>
        <w:t>of the committee, whichever is larger , subject to the section 6.1.1.</w:t>
      </w:r>
      <w:proofErr w:type="spellStart"/>
      <w:r>
        <w:t>a</w:t>
      </w:r>
      <w:proofErr w:type="spellEnd"/>
      <w:r>
        <w:rPr>
          <w:spacing w:val="-9"/>
        </w:rPr>
        <w:t xml:space="preserve"> </w:t>
      </w:r>
      <w:r>
        <w:t>exception.</w:t>
      </w:r>
    </w:p>
    <w:p w14:paraId="5E439F37" w14:textId="77777777" w:rsidR="00C0700D" w:rsidRDefault="004D3944" w:rsidP="00EB42C2">
      <w:pPr>
        <w:pStyle w:val="ListParagraph"/>
        <w:numPr>
          <w:ilvl w:val="2"/>
          <w:numId w:val="24"/>
        </w:numPr>
        <w:tabs>
          <w:tab w:val="left" w:pos="1991"/>
          <w:tab w:val="left" w:pos="1992"/>
        </w:tabs>
        <w:spacing w:line="252" w:lineRule="exact"/>
      </w:pPr>
      <w:r>
        <w:t>Letter or Electronic Ballots</w:t>
      </w:r>
    </w:p>
    <w:p w14:paraId="633FE382" w14:textId="77777777" w:rsidR="00C0700D" w:rsidRDefault="004D3944" w:rsidP="00EB42C2">
      <w:pPr>
        <w:pStyle w:val="ListParagraph"/>
        <w:numPr>
          <w:ilvl w:val="3"/>
          <w:numId w:val="24"/>
        </w:numPr>
        <w:tabs>
          <w:tab w:val="left" w:pos="2352"/>
        </w:tabs>
        <w:ind w:right="394" w:hanging="360"/>
      </w:pPr>
      <w:r>
        <w:t>The number of voting members (quorum and non-quorum) responding must exceed one-half of the total number of voting members (quorum and non-quorum) and approvals shall be as described in the following</w:t>
      </w:r>
      <w:r>
        <w:rPr>
          <w:spacing w:val="-10"/>
        </w:rPr>
        <w:t xml:space="preserve"> </w:t>
      </w:r>
      <w:r>
        <w:t>sections.</w:t>
      </w:r>
    </w:p>
    <w:p w14:paraId="2507ECF6" w14:textId="77777777" w:rsidR="00C0700D" w:rsidRDefault="004D3944" w:rsidP="00EB42C2">
      <w:pPr>
        <w:pStyle w:val="ListParagraph"/>
        <w:numPr>
          <w:ilvl w:val="3"/>
          <w:numId w:val="24"/>
        </w:numPr>
        <w:tabs>
          <w:tab w:val="left" w:pos="2352"/>
        </w:tabs>
        <w:ind w:right="335" w:hanging="360"/>
      </w:pPr>
      <w:r>
        <w:t>Shall be distributed by the TC chair to all voting members and shall specify the response deadline, which must allow a reasonable time period for responses (1</w:t>
      </w:r>
      <w:r>
        <w:rPr>
          <w:spacing w:val="-25"/>
        </w:rPr>
        <w:t xml:space="preserve"> </w:t>
      </w:r>
      <w:r>
        <w:t>week minimum – 2 weeks</w:t>
      </w:r>
      <w:r>
        <w:rPr>
          <w:spacing w:val="-4"/>
        </w:rPr>
        <w:t xml:space="preserve"> </w:t>
      </w:r>
      <w:r>
        <w:t>preferred).</w:t>
      </w:r>
    </w:p>
    <w:p w14:paraId="3C1A6113" w14:textId="77777777" w:rsidR="00C0700D" w:rsidRDefault="004D3944" w:rsidP="00EB42C2">
      <w:pPr>
        <w:pStyle w:val="ListParagraph"/>
        <w:numPr>
          <w:ilvl w:val="1"/>
          <w:numId w:val="24"/>
        </w:numPr>
        <w:tabs>
          <w:tab w:val="left" w:pos="1272"/>
        </w:tabs>
        <w:spacing w:before="1"/>
        <w:ind w:right="359"/>
      </w:pPr>
      <w:bookmarkStart w:id="43" w:name="_bookmark43"/>
      <w:bookmarkEnd w:id="43"/>
      <w:r w:rsidRPr="000F78E8">
        <w:t>Approval of Work Statements, Research Proposals, Final Reports, Handbook Chapters, Special Publications, and</w:t>
      </w:r>
      <w:r>
        <w:t xml:space="preserve"> </w:t>
      </w:r>
      <w:r w:rsidRPr="001A6E62">
        <w:t>recommendations to the Standards Committee concerning the need to initiate reaffirmation, revision (based on updated references or adding a second system of units to a standard, thereby making the standard useable in either SI or IP units), or withdrawal of an existing Standard or Guideline for which it is the cognizant TC/TG/TRG/MTG, or to request the development of a new Standard or Guideline</w:t>
      </w:r>
      <w:r>
        <w:t>:</w:t>
      </w:r>
    </w:p>
    <w:p w14:paraId="5B0AE939" w14:textId="77777777" w:rsidR="00C0700D" w:rsidRDefault="004D3944" w:rsidP="00EB42C2">
      <w:pPr>
        <w:pStyle w:val="ListParagraph"/>
        <w:numPr>
          <w:ilvl w:val="2"/>
          <w:numId w:val="24"/>
        </w:numPr>
        <w:tabs>
          <w:tab w:val="left" w:pos="1991"/>
          <w:tab w:val="left" w:pos="1992"/>
        </w:tabs>
        <w:ind w:right="252"/>
      </w:pPr>
      <w:r>
        <w:t>The number of affirmative votes required for approval is four (4) or at least 2/3 of the voting members expressing a preference, whichever is larger (For or against the motion – Abstentions or non-responses don’t</w:t>
      </w:r>
      <w:r>
        <w:rPr>
          <w:spacing w:val="-3"/>
        </w:rPr>
        <w:t xml:space="preserve"> </w:t>
      </w:r>
      <w:r>
        <w:t>count.)</w:t>
      </w:r>
    </w:p>
    <w:p w14:paraId="4CA208F2" w14:textId="77777777" w:rsidR="00C0700D" w:rsidRDefault="004D3944" w:rsidP="00EB42C2">
      <w:pPr>
        <w:pStyle w:val="ListParagraph"/>
        <w:numPr>
          <w:ilvl w:val="2"/>
          <w:numId w:val="24"/>
        </w:numPr>
        <w:tabs>
          <w:tab w:val="left" w:pos="1991"/>
          <w:tab w:val="left" w:pos="1992"/>
        </w:tabs>
        <w:ind w:right="405"/>
      </w:pPr>
      <w:r>
        <w:t>The motion and results of the vote shall be recorded in the minutes. If electronic</w:t>
      </w:r>
      <w:r>
        <w:rPr>
          <w:spacing w:val="-25"/>
        </w:rPr>
        <w:t xml:space="preserve"> </w:t>
      </w:r>
      <w:r>
        <w:t>ballot, results shall be reported and recorded at the next meeting of the</w:t>
      </w:r>
      <w:r>
        <w:rPr>
          <w:spacing w:val="-12"/>
        </w:rPr>
        <w:t xml:space="preserve"> </w:t>
      </w:r>
      <w:r>
        <w:t>committee.</w:t>
      </w:r>
    </w:p>
    <w:p w14:paraId="7F3E1290" w14:textId="77777777" w:rsidR="00C0700D" w:rsidRDefault="004D3944" w:rsidP="00EB42C2">
      <w:pPr>
        <w:pStyle w:val="ListParagraph"/>
        <w:numPr>
          <w:ilvl w:val="2"/>
          <w:numId w:val="24"/>
        </w:numPr>
        <w:tabs>
          <w:tab w:val="left" w:pos="1991"/>
          <w:tab w:val="left" w:pos="1992"/>
        </w:tabs>
        <w:ind w:right="162"/>
      </w:pPr>
      <w:r>
        <w:t>The reasons for negative votes and abstentions on these types of motions shall be</w:t>
      </w:r>
      <w:r>
        <w:rPr>
          <w:spacing w:val="-27"/>
        </w:rPr>
        <w:t xml:space="preserve"> </w:t>
      </w:r>
      <w:r>
        <w:t xml:space="preserve">recorded and transmitted along with the motion to the next approving body (RAC, </w:t>
      </w:r>
      <w:proofErr w:type="spellStart"/>
      <w:r>
        <w:t>StdC</w:t>
      </w:r>
      <w:proofErr w:type="spellEnd"/>
      <w:r>
        <w:t>) as part of the background</w:t>
      </w:r>
      <w:r>
        <w:rPr>
          <w:spacing w:val="-1"/>
        </w:rPr>
        <w:t xml:space="preserve"> </w:t>
      </w:r>
      <w:r>
        <w:t>information.</w:t>
      </w:r>
    </w:p>
    <w:p w14:paraId="0B5B18AD" w14:textId="77777777" w:rsidR="00C0700D" w:rsidRDefault="004D3944" w:rsidP="00EB42C2">
      <w:pPr>
        <w:pStyle w:val="ListParagraph"/>
        <w:numPr>
          <w:ilvl w:val="1"/>
          <w:numId w:val="24"/>
        </w:numPr>
        <w:tabs>
          <w:tab w:val="left" w:pos="1272"/>
        </w:tabs>
        <w:spacing w:line="252" w:lineRule="exact"/>
      </w:pPr>
      <w:bookmarkStart w:id="44" w:name="_bookmark44"/>
      <w:bookmarkEnd w:id="44"/>
      <w:r>
        <w:rPr>
          <w:u w:val="single"/>
        </w:rPr>
        <w:t>Parliamentary procedure</w:t>
      </w:r>
      <w:r>
        <w:rPr>
          <w:spacing w:val="-4"/>
          <w:u w:val="single"/>
        </w:rPr>
        <w:t xml:space="preserve"> </w:t>
      </w:r>
      <w:r>
        <w:rPr>
          <w:u w:val="single"/>
        </w:rPr>
        <w:t>motions:</w:t>
      </w:r>
    </w:p>
    <w:p w14:paraId="40CE49CA" w14:textId="77777777" w:rsidR="00C0700D" w:rsidRDefault="004D3944" w:rsidP="00EB42C2">
      <w:pPr>
        <w:pStyle w:val="ListParagraph"/>
        <w:numPr>
          <w:ilvl w:val="2"/>
          <w:numId w:val="24"/>
        </w:numPr>
        <w:tabs>
          <w:tab w:val="left" w:pos="1991"/>
          <w:tab w:val="left" w:pos="1992"/>
        </w:tabs>
        <w:spacing w:before="1"/>
        <w:ind w:right="425"/>
      </w:pPr>
      <w:r>
        <w:t xml:space="preserve">The number of affirmative votes required for approval shall be based on the voting members expressing a preference (For or against the motion – Abstentions don’t count) and the </w:t>
      </w:r>
      <w:r>
        <w:rPr>
          <w:i/>
        </w:rPr>
        <w:t xml:space="preserve">Parliamentary Motion Guide </w:t>
      </w:r>
      <w:r>
        <w:t>(Appendix</w:t>
      </w:r>
      <w:r>
        <w:rPr>
          <w:spacing w:val="-6"/>
        </w:rPr>
        <w:t xml:space="preserve"> </w:t>
      </w:r>
      <w:r>
        <w:t>J)</w:t>
      </w:r>
    </w:p>
    <w:p w14:paraId="44F192EA" w14:textId="77777777" w:rsidR="00C0700D" w:rsidRDefault="004D3944" w:rsidP="00EB42C2">
      <w:pPr>
        <w:pStyle w:val="ListParagraph"/>
        <w:numPr>
          <w:ilvl w:val="1"/>
          <w:numId w:val="24"/>
        </w:numPr>
        <w:tabs>
          <w:tab w:val="left" w:pos="1272"/>
        </w:tabs>
        <w:spacing w:line="252" w:lineRule="exact"/>
      </w:pPr>
      <w:bookmarkStart w:id="45" w:name="_bookmark45"/>
      <w:bookmarkEnd w:id="45"/>
      <w:r>
        <w:rPr>
          <w:u w:val="single"/>
        </w:rPr>
        <w:t>Other motions</w:t>
      </w:r>
    </w:p>
    <w:p w14:paraId="029DEE42" w14:textId="77777777" w:rsidR="00C0700D" w:rsidRDefault="004D3944" w:rsidP="00EB42C2">
      <w:pPr>
        <w:pStyle w:val="ListParagraph"/>
        <w:numPr>
          <w:ilvl w:val="2"/>
          <w:numId w:val="24"/>
        </w:numPr>
        <w:tabs>
          <w:tab w:val="left" w:pos="1992"/>
        </w:tabs>
        <w:ind w:right="252"/>
        <w:jc w:val="both"/>
      </w:pPr>
      <w:r>
        <w:t>The number of affirmative votes required for approval is three (3) or more than 1/2 of the voting members expressing a preference, whichever is larger (For or against the motion – Abstentions or non-responses don’t</w:t>
      </w:r>
      <w:r>
        <w:rPr>
          <w:spacing w:val="-1"/>
        </w:rPr>
        <w:t xml:space="preserve"> </w:t>
      </w:r>
      <w:r>
        <w:t>count.)</w:t>
      </w:r>
    </w:p>
    <w:p w14:paraId="7FCA05E2" w14:textId="77777777" w:rsidR="00C0700D" w:rsidRDefault="004D3944" w:rsidP="00EB42C2">
      <w:pPr>
        <w:pStyle w:val="ListParagraph"/>
        <w:numPr>
          <w:ilvl w:val="2"/>
          <w:numId w:val="24"/>
        </w:numPr>
        <w:tabs>
          <w:tab w:val="left" w:pos="1991"/>
          <w:tab w:val="left" w:pos="1992"/>
        </w:tabs>
        <w:spacing w:before="1"/>
        <w:ind w:right="399"/>
      </w:pPr>
      <w:r>
        <w:t>The motion and results of the vote shall be recorded in the minutes. If electronic ballot, results shall be reported and recorded at the next meeting of the</w:t>
      </w:r>
      <w:r>
        <w:rPr>
          <w:spacing w:val="-9"/>
        </w:rPr>
        <w:t xml:space="preserve"> </w:t>
      </w:r>
      <w:r>
        <w:t>committee.</w:t>
      </w:r>
    </w:p>
    <w:p w14:paraId="045099E1" w14:textId="77777777" w:rsidR="00C0700D" w:rsidRDefault="004D3944" w:rsidP="000F78E8">
      <w:pPr>
        <w:pStyle w:val="ListParagraph"/>
        <w:numPr>
          <w:ilvl w:val="1"/>
          <w:numId w:val="24"/>
        </w:numPr>
        <w:tabs>
          <w:tab w:val="left" w:pos="1272"/>
        </w:tabs>
        <w:spacing w:line="252" w:lineRule="exact"/>
      </w:pPr>
      <w:bookmarkStart w:id="46" w:name="_bookmark46"/>
      <w:bookmarkEnd w:id="46"/>
      <w:r>
        <w:rPr>
          <w:u w:val="single"/>
        </w:rPr>
        <w:t>Conflict of</w:t>
      </w:r>
      <w:r>
        <w:rPr>
          <w:spacing w:val="-2"/>
          <w:u w:val="single"/>
        </w:rPr>
        <w:t xml:space="preserve"> </w:t>
      </w:r>
      <w:r>
        <w:rPr>
          <w:u w:val="single"/>
        </w:rPr>
        <w:t>interest</w:t>
      </w:r>
    </w:p>
    <w:p w14:paraId="232C1100" w14:textId="77777777" w:rsidR="00C0700D" w:rsidRDefault="00C0700D">
      <w:pPr>
        <w:spacing w:line="251" w:lineRule="exact"/>
        <w:sectPr w:rsidR="00C0700D">
          <w:pgSz w:w="12240" w:h="15840"/>
          <w:pgMar w:top="1360" w:right="1320" w:bottom="1220" w:left="800" w:header="0" w:footer="1022" w:gutter="0"/>
          <w:cols w:space="720"/>
        </w:sectPr>
      </w:pPr>
    </w:p>
    <w:p w14:paraId="6C94F2AE" w14:textId="77777777" w:rsidR="00C0700D" w:rsidRDefault="004D3944" w:rsidP="00EB42C2">
      <w:pPr>
        <w:pStyle w:val="ListParagraph"/>
        <w:numPr>
          <w:ilvl w:val="2"/>
          <w:numId w:val="24"/>
        </w:numPr>
        <w:tabs>
          <w:tab w:val="left" w:pos="1992"/>
        </w:tabs>
        <w:spacing w:before="74"/>
        <w:ind w:right="173"/>
        <w:jc w:val="both"/>
      </w:pPr>
      <w:r>
        <w:lastRenderedPageBreak/>
        <w:t>In the event a TC/TG/MTG/TRG is unable to meet voting requirements due to conflicts</w:t>
      </w:r>
      <w:r>
        <w:rPr>
          <w:spacing w:val="-27"/>
        </w:rPr>
        <w:t xml:space="preserve"> </w:t>
      </w:r>
      <w:r>
        <w:t>of interest, the issue shall be referred to TAC or another appropriate standing committee that has a direct interest in the matter (RAC, Handbook, Standards) for</w:t>
      </w:r>
      <w:r>
        <w:rPr>
          <w:spacing w:val="-5"/>
        </w:rPr>
        <w:t xml:space="preserve"> </w:t>
      </w:r>
      <w:r>
        <w:t>action.</w:t>
      </w:r>
    </w:p>
    <w:p w14:paraId="292EFA91" w14:textId="77777777" w:rsidR="00C0700D" w:rsidRDefault="004D3944" w:rsidP="00EB42C2">
      <w:pPr>
        <w:pStyle w:val="ListParagraph"/>
        <w:numPr>
          <w:ilvl w:val="1"/>
          <w:numId w:val="24"/>
        </w:numPr>
        <w:tabs>
          <w:tab w:val="left" w:pos="1272"/>
        </w:tabs>
      </w:pPr>
      <w:bookmarkStart w:id="47" w:name="_bookmark47"/>
      <w:bookmarkEnd w:id="47"/>
      <w:r>
        <w:rPr>
          <w:u w:val="single"/>
        </w:rPr>
        <w:t>Proxy</w:t>
      </w:r>
      <w:r>
        <w:rPr>
          <w:spacing w:val="-2"/>
          <w:u w:val="single"/>
        </w:rPr>
        <w:t xml:space="preserve"> </w:t>
      </w:r>
      <w:r>
        <w:rPr>
          <w:u w:val="single"/>
        </w:rPr>
        <w:t>votes</w:t>
      </w:r>
    </w:p>
    <w:p w14:paraId="0A4F622C" w14:textId="77777777" w:rsidR="00C0700D" w:rsidRDefault="004D3944" w:rsidP="00EB42C2">
      <w:pPr>
        <w:pStyle w:val="ListParagraph"/>
        <w:numPr>
          <w:ilvl w:val="2"/>
          <w:numId w:val="24"/>
        </w:numPr>
        <w:tabs>
          <w:tab w:val="left" w:pos="1991"/>
          <w:tab w:val="left" w:pos="1992"/>
        </w:tabs>
        <w:spacing w:before="1"/>
        <w:ind w:right="946"/>
      </w:pPr>
      <w:r>
        <w:t>Absent voting member are not permitted to vote by proxy except for MTG voting members.</w:t>
      </w:r>
    </w:p>
    <w:p w14:paraId="2275EF21" w14:textId="77777777" w:rsidR="00C0700D" w:rsidRDefault="004D3944" w:rsidP="00EB42C2">
      <w:pPr>
        <w:pStyle w:val="ListParagraph"/>
        <w:numPr>
          <w:ilvl w:val="1"/>
          <w:numId w:val="24"/>
        </w:numPr>
        <w:tabs>
          <w:tab w:val="left" w:pos="1272"/>
        </w:tabs>
        <w:spacing w:line="251" w:lineRule="exact"/>
      </w:pPr>
      <w:bookmarkStart w:id="48" w:name="_bookmark48"/>
      <w:bookmarkEnd w:id="48"/>
      <w:r>
        <w:rPr>
          <w:u w:val="single"/>
        </w:rPr>
        <w:t xml:space="preserve"> Negative Letter/electronic ballot Committee and Subcommittee</w:t>
      </w:r>
      <w:r>
        <w:rPr>
          <w:spacing w:val="-2"/>
          <w:u w:val="single"/>
        </w:rPr>
        <w:t xml:space="preserve"> </w:t>
      </w:r>
      <w:r>
        <w:rPr>
          <w:u w:val="single"/>
        </w:rPr>
        <w:t>Votes</w:t>
      </w:r>
    </w:p>
    <w:p w14:paraId="216380DC" w14:textId="77777777" w:rsidR="00C0700D" w:rsidRDefault="004D3944" w:rsidP="00EB42C2">
      <w:pPr>
        <w:pStyle w:val="ListParagraph"/>
        <w:numPr>
          <w:ilvl w:val="2"/>
          <w:numId w:val="24"/>
        </w:numPr>
        <w:tabs>
          <w:tab w:val="left" w:pos="1991"/>
          <w:tab w:val="left" w:pos="1992"/>
        </w:tabs>
        <w:spacing w:before="1"/>
        <w:ind w:right="808"/>
      </w:pPr>
      <w:r>
        <w:t>Members casting negative votes shall be requested to comment on reasons for their negative votes and if no reasons are provided the ballot is</w:t>
      </w:r>
      <w:r>
        <w:rPr>
          <w:spacing w:val="-8"/>
        </w:rPr>
        <w:t xml:space="preserve"> </w:t>
      </w:r>
      <w:r>
        <w:t>final.</w:t>
      </w:r>
    </w:p>
    <w:p w14:paraId="0153306C" w14:textId="77777777" w:rsidR="00C0700D" w:rsidRDefault="004D3944" w:rsidP="00EB42C2">
      <w:pPr>
        <w:pStyle w:val="ListParagraph"/>
        <w:numPr>
          <w:ilvl w:val="2"/>
          <w:numId w:val="24"/>
        </w:numPr>
        <w:tabs>
          <w:tab w:val="left" w:pos="1991"/>
          <w:tab w:val="left" w:pos="1992"/>
        </w:tabs>
        <w:spacing w:before="1" w:line="252" w:lineRule="exact"/>
      </w:pPr>
      <w:r>
        <w:t>If the ballot passes with one or more negative votes with</w:t>
      </w:r>
      <w:r>
        <w:rPr>
          <w:spacing w:val="-8"/>
        </w:rPr>
        <w:t xml:space="preserve"> </w:t>
      </w:r>
      <w:r>
        <w:t>comments:</w:t>
      </w:r>
    </w:p>
    <w:p w14:paraId="6F75510F" w14:textId="77777777" w:rsidR="00C0700D" w:rsidRDefault="004D3944" w:rsidP="00EB42C2">
      <w:pPr>
        <w:pStyle w:val="ListParagraph"/>
        <w:numPr>
          <w:ilvl w:val="3"/>
          <w:numId w:val="24"/>
        </w:numPr>
        <w:tabs>
          <w:tab w:val="left" w:pos="2352"/>
        </w:tabs>
        <w:ind w:right="493" w:hanging="360"/>
      </w:pPr>
      <w:r>
        <w:t>The results shall be held in abeyance until comments, Chair’s rebuttal (if any),</w:t>
      </w:r>
      <w:r>
        <w:rPr>
          <w:spacing w:val="-31"/>
        </w:rPr>
        <w:t xml:space="preserve"> </w:t>
      </w:r>
      <w:r>
        <w:t>and letter ballot results are transmitted to all eligible</w:t>
      </w:r>
      <w:r>
        <w:rPr>
          <w:spacing w:val="-6"/>
        </w:rPr>
        <w:t xml:space="preserve"> </w:t>
      </w:r>
      <w:r>
        <w:t>voters.</w:t>
      </w:r>
    </w:p>
    <w:p w14:paraId="02B3A4A4" w14:textId="77777777" w:rsidR="00C0700D" w:rsidRDefault="004D3944" w:rsidP="00EB42C2">
      <w:pPr>
        <w:pStyle w:val="ListParagraph"/>
        <w:numPr>
          <w:ilvl w:val="3"/>
          <w:numId w:val="24"/>
        </w:numPr>
        <w:tabs>
          <w:tab w:val="left" w:pos="2352"/>
        </w:tabs>
        <w:ind w:right="296" w:hanging="360"/>
        <w:jc w:val="both"/>
      </w:pPr>
      <w:r>
        <w:t>Voters are given an opportunity, not to exceed two weeks, to change their votes or</w:t>
      </w:r>
      <w:r>
        <w:rPr>
          <w:spacing w:val="-27"/>
        </w:rPr>
        <w:t xml:space="preserve"> </w:t>
      </w:r>
      <w:r>
        <w:t>to vote for the first time. When this opportunity to vote has expired, the results shall be final.</w:t>
      </w:r>
    </w:p>
    <w:p w14:paraId="40BFCDB8" w14:textId="77777777" w:rsidR="00C0700D" w:rsidRDefault="004D3944" w:rsidP="00EB42C2">
      <w:pPr>
        <w:pStyle w:val="ListParagraph"/>
        <w:numPr>
          <w:ilvl w:val="3"/>
          <w:numId w:val="24"/>
        </w:numPr>
        <w:tabs>
          <w:tab w:val="left" w:pos="2352"/>
        </w:tabs>
        <w:ind w:right="901" w:hanging="360"/>
        <w:jc w:val="both"/>
      </w:pPr>
      <w:r>
        <w:t>The final letter ballot results and all negative vote comments received shall</w:t>
      </w:r>
      <w:r>
        <w:rPr>
          <w:spacing w:val="-25"/>
        </w:rPr>
        <w:t xml:space="preserve"> </w:t>
      </w:r>
      <w:r>
        <w:t>be provided to the voting members and included when submitting for</w:t>
      </w:r>
      <w:r>
        <w:rPr>
          <w:spacing w:val="-25"/>
        </w:rPr>
        <w:t xml:space="preserve"> </w:t>
      </w:r>
      <w:r>
        <w:t>subsequent approval</w:t>
      </w:r>
      <w:r>
        <w:rPr>
          <w:spacing w:val="-2"/>
        </w:rPr>
        <w:t xml:space="preserve"> </w:t>
      </w:r>
      <w:r>
        <w:t>steps.</w:t>
      </w:r>
    </w:p>
    <w:p w14:paraId="1943D0C8" w14:textId="77777777" w:rsidR="00C0700D" w:rsidRDefault="004D3944" w:rsidP="000F78E8">
      <w:pPr>
        <w:pStyle w:val="ListParagraph"/>
        <w:numPr>
          <w:ilvl w:val="1"/>
          <w:numId w:val="24"/>
        </w:numPr>
        <w:tabs>
          <w:tab w:val="left" w:pos="1272"/>
        </w:tabs>
        <w:spacing w:line="251" w:lineRule="exact"/>
      </w:pPr>
      <w:bookmarkStart w:id="49" w:name="_bookmark49"/>
      <w:bookmarkEnd w:id="49"/>
      <w:r>
        <w:rPr>
          <w:u w:val="single"/>
        </w:rPr>
        <w:t>Subcommittee</w:t>
      </w:r>
      <w:r>
        <w:rPr>
          <w:spacing w:val="-2"/>
          <w:u w:val="single"/>
        </w:rPr>
        <w:t xml:space="preserve"> </w:t>
      </w:r>
      <w:r>
        <w:rPr>
          <w:u w:val="single"/>
        </w:rPr>
        <w:t>vote</w:t>
      </w:r>
    </w:p>
    <w:p w14:paraId="59AD5754" w14:textId="77777777" w:rsidR="00C0700D" w:rsidRDefault="004D3944" w:rsidP="00EB42C2">
      <w:pPr>
        <w:pStyle w:val="ListParagraph"/>
        <w:numPr>
          <w:ilvl w:val="2"/>
          <w:numId w:val="24"/>
        </w:numPr>
        <w:tabs>
          <w:tab w:val="left" w:pos="1991"/>
          <w:tab w:val="left" w:pos="1992"/>
        </w:tabs>
        <w:spacing w:before="1"/>
        <w:ind w:right="270"/>
      </w:pPr>
      <w:r>
        <w:t>Any person can serve at the subcommittee level, but only one person from any employer, organization, university, or specific government agency is eligible to vote on the same TC/TG/TRG subcommittee at one</w:t>
      </w:r>
      <w:r>
        <w:rPr>
          <w:spacing w:val="-3"/>
        </w:rPr>
        <w:t xml:space="preserve"> </w:t>
      </w:r>
      <w:r>
        <w:t>time.</w:t>
      </w:r>
    </w:p>
    <w:p w14:paraId="69FC2713" w14:textId="77777777" w:rsidR="00C0700D" w:rsidRDefault="004D3944" w:rsidP="00EB42C2">
      <w:pPr>
        <w:pStyle w:val="ListParagraph"/>
        <w:numPr>
          <w:ilvl w:val="1"/>
          <w:numId w:val="24"/>
        </w:numPr>
        <w:tabs>
          <w:tab w:val="left" w:pos="1272"/>
        </w:tabs>
        <w:spacing w:line="252" w:lineRule="exact"/>
      </w:pPr>
      <w:bookmarkStart w:id="50" w:name="_bookmark50"/>
      <w:bookmarkEnd w:id="50"/>
      <w:r>
        <w:rPr>
          <w:u w:val="single"/>
        </w:rPr>
        <w:t>Guests</w:t>
      </w:r>
    </w:p>
    <w:p w14:paraId="097403E2" w14:textId="77777777" w:rsidR="00C0700D" w:rsidRDefault="004D3944" w:rsidP="00EB42C2">
      <w:pPr>
        <w:pStyle w:val="ListParagraph"/>
        <w:numPr>
          <w:ilvl w:val="2"/>
          <w:numId w:val="24"/>
        </w:numPr>
        <w:tabs>
          <w:tab w:val="left" w:pos="1991"/>
          <w:tab w:val="left" w:pos="1992"/>
        </w:tabs>
        <w:ind w:right="209"/>
      </w:pPr>
      <w:r>
        <w:t>Guests may participate in the discussion at the discretion of the Chair, but none shall</w:t>
      </w:r>
      <w:r>
        <w:rPr>
          <w:spacing w:val="-24"/>
        </w:rPr>
        <w:t xml:space="preserve"> </w:t>
      </w:r>
      <w:r>
        <w:t>have voting</w:t>
      </w:r>
      <w:r>
        <w:rPr>
          <w:spacing w:val="-3"/>
        </w:rPr>
        <w:t xml:space="preserve"> </w:t>
      </w:r>
      <w:r>
        <w:t>rights.</w:t>
      </w:r>
    </w:p>
    <w:p w14:paraId="42C5B1DE" w14:textId="77777777" w:rsidR="00C0700D" w:rsidRDefault="00C0700D">
      <w:pPr>
        <w:pStyle w:val="BodyText"/>
        <w:spacing w:before="4"/>
        <w:ind w:left="0" w:firstLine="0"/>
        <w:rPr>
          <w:sz w:val="24"/>
        </w:rPr>
      </w:pPr>
    </w:p>
    <w:p w14:paraId="35457767" w14:textId="727980CC" w:rsidR="00C0700D" w:rsidRDefault="004D3944" w:rsidP="00EB42C2">
      <w:pPr>
        <w:pStyle w:val="ListParagraph"/>
        <w:numPr>
          <w:ilvl w:val="0"/>
          <w:numId w:val="24"/>
        </w:numPr>
        <w:tabs>
          <w:tab w:val="left" w:pos="912"/>
        </w:tabs>
        <w:spacing w:line="251" w:lineRule="exact"/>
        <w:rPr>
          <w:b/>
        </w:rPr>
      </w:pPr>
      <w:bookmarkStart w:id="51" w:name="_bookmark51"/>
      <w:bookmarkEnd w:id="51"/>
      <w:r>
        <w:rPr>
          <w:b/>
          <w:u w:val="thick"/>
        </w:rPr>
        <w:t>Contacts outside the Society between ASHRAE and other</w:t>
      </w:r>
      <w:r>
        <w:rPr>
          <w:b/>
          <w:spacing w:val="-5"/>
          <w:u w:val="thick"/>
        </w:rPr>
        <w:t xml:space="preserve"> </w:t>
      </w:r>
      <w:r>
        <w:rPr>
          <w:b/>
          <w:u w:val="thick"/>
        </w:rPr>
        <w:t>organizations</w:t>
      </w:r>
      <w:r w:rsidR="00325464">
        <w:rPr>
          <w:b/>
          <w:u w:val="thick"/>
        </w:rPr>
        <w:t xml:space="preserve">, </w:t>
      </w:r>
      <w:r w:rsidR="00325464" w:rsidRPr="00325464">
        <w:rPr>
          <w:b/>
          <w:u w:val="thick"/>
        </w:rPr>
        <w:t>individuals, and companies</w:t>
      </w:r>
    </w:p>
    <w:p w14:paraId="45027785" w14:textId="3255D711" w:rsidR="00C0700D" w:rsidRDefault="004D3944" w:rsidP="00EB42C2">
      <w:pPr>
        <w:pStyle w:val="ListParagraph"/>
        <w:numPr>
          <w:ilvl w:val="1"/>
          <w:numId w:val="24"/>
        </w:numPr>
        <w:tabs>
          <w:tab w:val="left" w:pos="1272"/>
        </w:tabs>
        <w:spacing w:line="251" w:lineRule="exact"/>
      </w:pPr>
      <w:bookmarkStart w:id="52" w:name="_bookmark52"/>
      <w:bookmarkEnd w:id="52"/>
      <w:r>
        <w:rPr>
          <w:u w:val="single"/>
        </w:rPr>
        <w:t>Official</w:t>
      </w:r>
      <w:r w:rsidR="00325464" w:rsidRPr="00325464">
        <w:rPr>
          <w:color w:val="FF0000"/>
          <w:sz w:val="20"/>
          <w:szCs w:val="20"/>
          <w:u w:val="double"/>
        </w:rPr>
        <w:t xml:space="preserve"> </w:t>
      </w:r>
      <w:r w:rsidR="00325464">
        <w:rPr>
          <w:u w:val="single"/>
        </w:rPr>
        <w:tab/>
      </w:r>
    </w:p>
    <w:p w14:paraId="0AAFFFA3" w14:textId="3F5709CF" w:rsidR="00C0700D" w:rsidRDefault="004D3944" w:rsidP="00EB42C2">
      <w:pPr>
        <w:pStyle w:val="ListParagraph"/>
        <w:numPr>
          <w:ilvl w:val="2"/>
          <w:numId w:val="24"/>
        </w:numPr>
        <w:tabs>
          <w:tab w:val="left" w:pos="1991"/>
          <w:tab w:val="left" w:pos="1992"/>
        </w:tabs>
        <w:ind w:right="272"/>
      </w:pPr>
      <w:r>
        <w:t>Official Liaison appointments to represent the Society in a specific technical area</w:t>
      </w:r>
      <w:r>
        <w:rPr>
          <w:spacing w:val="-27"/>
        </w:rPr>
        <w:t xml:space="preserve"> </w:t>
      </w:r>
      <w:r>
        <w:t>(except standards</w:t>
      </w:r>
      <w:r w:rsidR="00325464" w:rsidRPr="00325464">
        <w:t>– see Section 7.1.5)</w:t>
      </w:r>
      <w:r>
        <w:t xml:space="preserve"> shall be made by the TAC Chair with the advice of the TC/TG/MTG/TRG at interest, with the advice of the Director of Technology, and with the approval of the Coordinating</w:t>
      </w:r>
      <w:r>
        <w:rPr>
          <w:spacing w:val="-4"/>
        </w:rPr>
        <w:t xml:space="preserve"> </w:t>
      </w:r>
      <w:r>
        <w:t>Officer.</w:t>
      </w:r>
    </w:p>
    <w:p w14:paraId="1CEECD49" w14:textId="77777777" w:rsidR="00C0700D" w:rsidRDefault="004D3944" w:rsidP="00EB42C2">
      <w:pPr>
        <w:pStyle w:val="ListParagraph"/>
        <w:numPr>
          <w:ilvl w:val="2"/>
          <w:numId w:val="24"/>
        </w:numPr>
        <w:tabs>
          <w:tab w:val="left" w:pos="1991"/>
          <w:tab w:val="left" w:pos="1992"/>
        </w:tabs>
        <w:spacing w:before="1"/>
        <w:ind w:right="278"/>
      </w:pPr>
      <w:r>
        <w:t>Official liaisons shall be known as TAC Inter-Society Liaisons. TAC Inter-Society Liaisons are required to submit a status report to the TAC Liaison Coordinator at least</w:t>
      </w:r>
      <w:r>
        <w:rPr>
          <w:spacing w:val="-27"/>
        </w:rPr>
        <w:t xml:space="preserve"> </w:t>
      </w:r>
      <w:r>
        <w:t>30 days prior to the Annual meeting.</w:t>
      </w:r>
    </w:p>
    <w:p w14:paraId="10461E6C" w14:textId="77777777" w:rsidR="00C0700D" w:rsidRDefault="004D3944" w:rsidP="00EB42C2">
      <w:pPr>
        <w:pStyle w:val="ListParagraph"/>
        <w:numPr>
          <w:ilvl w:val="2"/>
          <w:numId w:val="24"/>
        </w:numPr>
        <w:tabs>
          <w:tab w:val="left" w:pos="1991"/>
          <w:tab w:val="left" w:pos="1992"/>
        </w:tabs>
        <w:ind w:right="121"/>
      </w:pPr>
      <w:r>
        <w:t>Instructions for voting as a TAC Intersociety Liaison shall be given to them by TAC and their committee with the proviso that, if there is a new activity, this will first be reported to TAC and the Board for its consideration so that the Board will not be giving blanket delegation of authority, but will have approved in advance the character, scope and</w:t>
      </w:r>
      <w:r>
        <w:rPr>
          <w:spacing w:val="-29"/>
        </w:rPr>
        <w:t xml:space="preserve"> </w:t>
      </w:r>
      <w:r>
        <w:t>general contents of this activity. Thereafter, it will be the duty of TAC and the committee involved to instruct the TAC Intersociety Liaison as to how to vote to accomplish</w:t>
      </w:r>
      <w:r>
        <w:rPr>
          <w:spacing w:val="-19"/>
        </w:rPr>
        <w:t xml:space="preserve"> </w:t>
      </w:r>
      <w:r>
        <w:t>this.</w:t>
      </w:r>
    </w:p>
    <w:p w14:paraId="6D09D1D9" w14:textId="77777777" w:rsidR="00C0700D" w:rsidRDefault="004D3944" w:rsidP="00EB42C2">
      <w:pPr>
        <w:pStyle w:val="ListParagraph"/>
        <w:numPr>
          <w:ilvl w:val="2"/>
          <w:numId w:val="24"/>
        </w:numPr>
        <w:tabs>
          <w:tab w:val="left" w:pos="1991"/>
          <w:tab w:val="left" w:pos="1992"/>
        </w:tabs>
        <w:spacing w:line="252" w:lineRule="exact"/>
      </w:pPr>
      <w:r>
        <w:t>Procedures:</w:t>
      </w:r>
    </w:p>
    <w:p w14:paraId="2CC47003" w14:textId="77777777" w:rsidR="00C0700D" w:rsidRDefault="004D3944" w:rsidP="00EB42C2">
      <w:pPr>
        <w:pStyle w:val="ListParagraph"/>
        <w:numPr>
          <w:ilvl w:val="3"/>
          <w:numId w:val="24"/>
        </w:numPr>
        <w:tabs>
          <w:tab w:val="left" w:pos="2352"/>
        </w:tabs>
        <w:spacing w:before="2"/>
        <w:ind w:right="443" w:hanging="360"/>
      </w:pPr>
      <w:r>
        <w:t>TC/TG/MTG/TRGs shall cooperate with the TAC Liaison Coordinator to make him/her aware of other organization activities, which are of interest to ASHRAE. When the TC/TG/MTG/TRG believes it is in the best interest of ASHRAE to</w:t>
      </w:r>
      <w:r>
        <w:rPr>
          <w:spacing w:val="-29"/>
        </w:rPr>
        <w:t xml:space="preserve"> </w:t>
      </w:r>
      <w:r>
        <w:t>liaise with another organization, the TC/TG/MTG/TRG shall recommend to the TAC Liaison Coordinator, that such an official liaison be</w:t>
      </w:r>
      <w:r>
        <w:rPr>
          <w:spacing w:val="-2"/>
        </w:rPr>
        <w:t xml:space="preserve"> </w:t>
      </w:r>
      <w:r>
        <w:t>established.</w:t>
      </w:r>
    </w:p>
    <w:p w14:paraId="0709F870" w14:textId="77777777" w:rsidR="00C0700D" w:rsidRDefault="004D3944" w:rsidP="00EB42C2">
      <w:pPr>
        <w:pStyle w:val="ListParagraph"/>
        <w:numPr>
          <w:ilvl w:val="3"/>
          <w:numId w:val="24"/>
        </w:numPr>
        <w:tabs>
          <w:tab w:val="left" w:pos="2352"/>
        </w:tabs>
        <w:ind w:right="259" w:hanging="360"/>
      </w:pPr>
      <w:r>
        <w:t>In cooperation with the TAC Liaison Coordinator, the TC/TG/MTG/TRG Chair</w:t>
      </w:r>
      <w:r>
        <w:rPr>
          <w:spacing w:val="-28"/>
        </w:rPr>
        <w:t xml:space="preserve"> </w:t>
      </w:r>
      <w:r>
        <w:t>shall recommend a liaison to another organization from the membership to the TAC chair for</w:t>
      </w:r>
      <w:r>
        <w:rPr>
          <w:spacing w:val="-1"/>
        </w:rPr>
        <w:t xml:space="preserve"> </w:t>
      </w:r>
      <w:r>
        <w:t>consideration.</w:t>
      </w:r>
    </w:p>
    <w:p w14:paraId="248C8FE5" w14:textId="77777777" w:rsidR="00C0700D" w:rsidRDefault="00C0700D">
      <w:pPr>
        <w:sectPr w:rsidR="00C0700D">
          <w:pgSz w:w="12240" w:h="15840"/>
          <w:pgMar w:top="1360" w:right="1320" w:bottom="1220" w:left="800" w:header="0" w:footer="1022" w:gutter="0"/>
          <w:cols w:space="720"/>
        </w:sectPr>
      </w:pPr>
    </w:p>
    <w:p w14:paraId="3F79084D" w14:textId="77777777" w:rsidR="00C0700D" w:rsidRDefault="004D3944" w:rsidP="00EB42C2">
      <w:pPr>
        <w:pStyle w:val="ListParagraph"/>
        <w:numPr>
          <w:ilvl w:val="3"/>
          <w:numId w:val="24"/>
        </w:numPr>
        <w:tabs>
          <w:tab w:val="left" w:pos="2352"/>
        </w:tabs>
        <w:spacing w:before="74"/>
        <w:ind w:right="332" w:hanging="360"/>
      </w:pPr>
      <w:r>
        <w:lastRenderedPageBreak/>
        <w:t>The TC/TG/MTG/TRG shall identify in writing the organization and the TC/TG/MTG/TRG member who they recommend liaise with that other</w:t>
      </w:r>
      <w:r>
        <w:rPr>
          <w:spacing w:val="-25"/>
        </w:rPr>
        <w:t xml:space="preserve"> </w:t>
      </w:r>
      <w:r>
        <w:t>organization to the TAC Liaison Coordinator. The complete organization name and its location must be used to identify the</w:t>
      </w:r>
      <w:r>
        <w:rPr>
          <w:spacing w:val="-10"/>
        </w:rPr>
        <w:t xml:space="preserve"> </w:t>
      </w:r>
      <w:r>
        <w:t>organization.</w:t>
      </w:r>
    </w:p>
    <w:p w14:paraId="21405016" w14:textId="21077BE9" w:rsidR="00C0700D" w:rsidRDefault="004D3944" w:rsidP="00EB42C2">
      <w:pPr>
        <w:pStyle w:val="ListParagraph"/>
        <w:numPr>
          <w:ilvl w:val="3"/>
          <w:numId w:val="24"/>
        </w:numPr>
        <w:tabs>
          <w:tab w:val="left" w:pos="2352"/>
        </w:tabs>
        <w:spacing w:before="1"/>
        <w:ind w:right="157" w:hanging="360"/>
      </w:pPr>
      <w:r>
        <w:t>Changes in participants may be made by the TC/TG/MTG/TRG Chair in consultation with the TAC Liaison Coordinator and approval of TAC chair and others noted</w:t>
      </w:r>
      <w:r>
        <w:rPr>
          <w:spacing w:val="-26"/>
        </w:rPr>
        <w:t xml:space="preserve"> </w:t>
      </w:r>
      <w:r>
        <w:t>above.</w:t>
      </w:r>
    </w:p>
    <w:p w14:paraId="4B8B15DE" w14:textId="77777777" w:rsidR="00325464" w:rsidRPr="00325464" w:rsidRDefault="00325464" w:rsidP="00325464">
      <w:pPr>
        <w:pStyle w:val="ListParagraph"/>
        <w:numPr>
          <w:ilvl w:val="2"/>
          <w:numId w:val="24"/>
        </w:numPr>
        <w:tabs>
          <w:tab w:val="left" w:pos="1991"/>
          <w:tab w:val="left" w:pos="1992"/>
        </w:tabs>
        <w:ind w:right="272"/>
      </w:pPr>
      <w:r w:rsidRPr="00325464">
        <w:t>The Standards Committee supervises ASHRAE’s participation in the standards work of other organizations including the American National Standards Institute (ANSI) and international and regional standards organizations including the International Organization for Standardization (ISO) and the International Electrotechnical Commission (IEC). TC/TG/MTG/TRG contacts outside the Society on standards-related issues shall be conducted through the Code Interaction Subcommittee (CIS) of Standards Committee. CIS oversees ASHRAE’s participation in the development of model codes and standards by other Standards-Developing Organizations that have relevance to ASHRAE technical interests.</w:t>
      </w:r>
    </w:p>
    <w:p w14:paraId="37296EC4" w14:textId="77777777" w:rsidR="00325464" w:rsidRDefault="00325464" w:rsidP="00325464">
      <w:pPr>
        <w:pStyle w:val="ListParagraph"/>
        <w:tabs>
          <w:tab w:val="left" w:pos="2352"/>
        </w:tabs>
        <w:spacing w:before="1"/>
        <w:ind w:left="2625" w:right="157" w:firstLine="0"/>
      </w:pPr>
    </w:p>
    <w:p w14:paraId="3B4D14DD" w14:textId="77777777" w:rsidR="00C0700D" w:rsidRDefault="004D3944" w:rsidP="00EB42C2">
      <w:pPr>
        <w:pStyle w:val="ListParagraph"/>
        <w:numPr>
          <w:ilvl w:val="1"/>
          <w:numId w:val="24"/>
        </w:numPr>
        <w:tabs>
          <w:tab w:val="left" w:pos="1272"/>
        </w:tabs>
        <w:spacing w:line="251" w:lineRule="exact"/>
      </w:pPr>
      <w:bookmarkStart w:id="53" w:name="_bookmark53"/>
      <w:bookmarkEnd w:id="53"/>
      <w:r>
        <w:rPr>
          <w:u w:val="single"/>
        </w:rPr>
        <w:t>Unofficial Liaison</w:t>
      </w:r>
      <w:r>
        <w:rPr>
          <w:spacing w:val="-2"/>
          <w:u w:val="single"/>
        </w:rPr>
        <w:t xml:space="preserve"> </w:t>
      </w:r>
      <w:r>
        <w:rPr>
          <w:u w:val="single"/>
        </w:rPr>
        <w:t>appointments</w:t>
      </w:r>
    </w:p>
    <w:p w14:paraId="172636F5" w14:textId="77777777" w:rsidR="00C0700D" w:rsidRDefault="004D3944" w:rsidP="00EB42C2">
      <w:pPr>
        <w:pStyle w:val="ListParagraph"/>
        <w:numPr>
          <w:ilvl w:val="2"/>
          <w:numId w:val="24"/>
        </w:numPr>
        <w:tabs>
          <w:tab w:val="left" w:pos="1991"/>
          <w:tab w:val="left" w:pos="1992"/>
        </w:tabs>
        <w:spacing w:before="1"/>
        <w:ind w:right="236"/>
      </w:pPr>
      <w:r>
        <w:t>May be made by a TC/TG/MTG/TRG, at its discretion, for one or more of its members</w:t>
      </w:r>
      <w:r>
        <w:rPr>
          <w:spacing w:val="-29"/>
        </w:rPr>
        <w:t xml:space="preserve"> </w:t>
      </w:r>
      <w:r>
        <w:t>to act as liaison to other organizations for the purpose of gathering and disseminating information between the two</w:t>
      </w:r>
      <w:r>
        <w:rPr>
          <w:spacing w:val="-3"/>
        </w:rPr>
        <w:t xml:space="preserve"> </w:t>
      </w:r>
      <w:r>
        <w:t>organizations.</w:t>
      </w:r>
    </w:p>
    <w:p w14:paraId="30171239" w14:textId="77777777" w:rsidR="00C0700D" w:rsidRDefault="004D3944" w:rsidP="00EB42C2">
      <w:pPr>
        <w:pStyle w:val="ListParagraph"/>
        <w:numPr>
          <w:ilvl w:val="2"/>
          <w:numId w:val="24"/>
        </w:numPr>
        <w:tabs>
          <w:tab w:val="left" w:pos="1991"/>
          <w:tab w:val="left" w:pos="1992"/>
        </w:tabs>
        <w:spacing w:line="252" w:lineRule="exact"/>
      </w:pPr>
      <w:r>
        <w:t>Duties and Responsibilities of Unofficial</w:t>
      </w:r>
      <w:r>
        <w:rPr>
          <w:spacing w:val="-3"/>
        </w:rPr>
        <w:t xml:space="preserve"> </w:t>
      </w:r>
      <w:r>
        <w:t>Liaisons</w:t>
      </w:r>
    </w:p>
    <w:p w14:paraId="0022D78C" w14:textId="77777777" w:rsidR="00C0700D" w:rsidRDefault="004D3944" w:rsidP="00EB42C2">
      <w:pPr>
        <w:pStyle w:val="ListParagraph"/>
        <w:numPr>
          <w:ilvl w:val="3"/>
          <w:numId w:val="24"/>
        </w:numPr>
        <w:tabs>
          <w:tab w:val="left" w:pos="2352"/>
        </w:tabs>
        <w:ind w:right="288" w:hanging="360"/>
      </w:pPr>
      <w:r>
        <w:t>The designated participant is an individual member of the TC/TG/MTG/TRG and, in this capacity, expresses individual opinion, not that of ASHRAE, TAC or the TC/TG/MTG/TRG.</w:t>
      </w:r>
    </w:p>
    <w:p w14:paraId="53B3CA3C" w14:textId="77777777" w:rsidR="00C0700D" w:rsidRDefault="004D3944" w:rsidP="00EB42C2">
      <w:pPr>
        <w:pStyle w:val="ListParagraph"/>
        <w:numPr>
          <w:ilvl w:val="3"/>
          <w:numId w:val="24"/>
        </w:numPr>
        <w:tabs>
          <w:tab w:val="left" w:pos="2352"/>
        </w:tabs>
        <w:spacing w:before="2" w:line="253" w:lineRule="exact"/>
        <w:ind w:hanging="360"/>
      </w:pPr>
      <w:r>
        <w:t>The Liaison shall advise the organization, in writing, as</w:t>
      </w:r>
      <w:r>
        <w:rPr>
          <w:spacing w:val="-9"/>
        </w:rPr>
        <w:t xml:space="preserve"> </w:t>
      </w:r>
      <w:r>
        <w:t>follows:</w:t>
      </w:r>
    </w:p>
    <w:p w14:paraId="3362385D" w14:textId="77777777" w:rsidR="00C0700D" w:rsidRDefault="004D3944">
      <w:pPr>
        <w:pStyle w:val="BodyText"/>
        <w:ind w:right="227" w:firstLine="0"/>
      </w:pPr>
      <w:r>
        <w:t>“I have been appointed as the ASHRAE TC/TG/MTG/TRG Liaison to your organization. My participation will be based on my professional opinion and will not necessarily be reviewed by the Society or constitute a position or a standard in the matter being discussed.”</w:t>
      </w:r>
    </w:p>
    <w:p w14:paraId="5A192478" w14:textId="77777777" w:rsidR="00C0700D" w:rsidRDefault="004D3944" w:rsidP="00EB42C2">
      <w:pPr>
        <w:pStyle w:val="ListParagraph"/>
        <w:numPr>
          <w:ilvl w:val="1"/>
          <w:numId w:val="24"/>
        </w:numPr>
        <w:tabs>
          <w:tab w:val="left" w:pos="1327"/>
        </w:tabs>
        <w:spacing w:line="252" w:lineRule="exact"/>
        <w:ind w:left="1326" w:hanging="415"/>
      </w:pPr>
      <w:bookmarkStart w:id="54" w:name="_bookmark54"/>
      <w:bookmarkEnd w:id="54"/>
      <w:r>
        <w:rPr>
          <w:u w:val="single"/>
        </w:rPr>
        <w:t>Liaison Expense</w:t>
      </w:r>
      <w:r>
        <w:rPr>
          <w:spacing w:val="-1"/>
          <w:u w:val="single"/>
        </w:rPr>
        <w:t xml:space="preserve"> </w:t>
      </w:r>
      <w:r>
        <w:rPr>
          <w:u w:val="single"/>
        </w:rPr>
        <w:t>reimbursement</w:t>
      </w:r>
    </w:p>
    <w:p w14:paraId="119903E3" w14:textId="77777777" w:rsidR="00C0700D" w:rsidRDefault="004D3944" w:rsidP="00EB42C2">
      <w:pPr>
        <w:pStyle w:val="ListParagraph"/>
        <w:numPr>
          <w:ilvl w:val="2"/>
          <w:numId w:val="24"/>
        </w:numPr>
        <w:tabs>
          <w:tab w:val="left" w:pos="1991"/>
          <w:tab w:val="left" w:pos="1992"/>
        </w:tabs>
        <w:ind w:right="568"/>
      </w:pPr>
      <w:r>
        <w:t>Both Official and Unofficial Liaisons shall have cognizance of their particular subject areas and pay their own</w:t>
      </w:r>
      <w:r>
        <w:rPr>
          <w:spacing w:val="-8"/>
        </w:rPr>
        <w:t xml:space="preserve"> </w:t>
      </w:r>
      <w:r>
        <w:t>expenses.</w:t>
      </w:r>
    </w:p>
    <w:p w14:paraId="59CC8E64" w14:textId="77777777" w:rsidR="00325464" w:rsidRPr="00FA70FE" w:rsidRDefault="00325464" w:rsidP="00325464">
      <w:pPr>
        <w:pStyle w:val="ListParagraph"/>
        <w:numPr>
          <w:ilvl w:val="1"/>
          <w:numId w:val="24"/>
        </w:numPr>
        <w:tabs>
          <w:tab w:val="left" w:pos="1327"/>
        </w:tabs>
        <w:spacing w:line="252" w:lineRule="exact"/>
        <w:ind w:left="1326" w:hanging="415"/>
        <w:rPr>
          <w:sz w:val="20"/>
          <w:szCs w:val="20"/>
          <w:u w:val="single"/>
        </w:rPr>
      </w:pPr>
      <w:bookmarkStart w:id="55" w:name="_bookmark55"/>
      <w:bookmarkEnd w:id="55"/>
      <w:r w:rsidRPr="00FA70FE">
        <w:rPr>
          <w:sz w:val="20"/>
          <w:szCs w:val="20"/>
          <w:u w:val="single"/>
        </w:rPr>
        <w:t>Communications between a TC/TG/MTG/TRG and other organizations,</w:t>
      </w:r>
      <w:r w:rsidRPr="00325464">
        <w:rPr>
          <w:sz w:val="20"/>
          <w:szCs w:val="20"/>
          <w:u w:val="single"/>
        </w:rPr>
        <w:t xml:space="preserve"> individuals, or companies.</w:t>
      </w:r>
    </w:p>
    <w:p w14:paraId="177F7310" w14:textId="34F232EC" w:rsidR="00325464" w:rsidRPr="00FA70FE" w:rsidRDefault="00325464" w:rsidP="00325464">
      <w:pPr>
        <w:pStyle w:val="ListParagraph"/>
        <w:numPr>
          <w:ilvl w:val="2"/>
          <w:numId w:val="24"/>
        </w:numPr>
        <w:tabs>
          <w:tab w:val="left" w:pos="1991"/>
          <w:tab w:val="left" w:pos="1992"/>
        </w:tabs>
        <w:ind w:right="568"/>
        <w:rPr>
          <w:sz w:val="20"/>
          <w:szCs w:val="20"/>
        </w:rPr>
      </w:pPr>
      <w:r w:rsidRPr="00FA70FE">
        <w:rPr>
          <w:sz w:val="20"/>
          <w:szCs w:val="20"/>
        </w:rPr>
        <w:t xml:space="preserve">Contacts between a TC/TG/MTG/TRG and </w:t>
      </w:r>
      <w:r w:rsidRPr="00325464">
        <w:rPr>
          <w:sz w:val="20"/>
          <w:szCs w:val="20"/>
        </w:rPr>
        <w:t xml:space="preserve">other </w:t>
      </w:r>
      <w:r w:rsidRPr="00FA70FE">
        <w:rPr>
          <w:sz w:val="20"/>
          <w:szCs w:val="20"/>
        </w:rPr>
        <w:t>organizations</w:t>
      </w:r>
      <w:r w:rsidRPr="00325464">
        <w:rPr>
          <w:sz w:val="20"/>
          <w:szCs w:val="20"/>
        </w:rPr>
        <w:t>, individuals, or companies</w:t>
      </w:r>
      <w:r w:rsidRPr="00FA70FE">
        <w:rPr>
          <w:sz w:val="20"/>
          <w:szCs w:val="20"/>
        </w:rPr>
        <w:t xml:space="preserve"> outside of ASHRAE, wherein an opinion or position is stated, and without Society endorsement must make it clear that the TC/TG/MTG/TRG is speaking on behalf of that TC/TG/MTG/TRG only. There shall not be any implication of Society endorsement. </w:t>
      </w:r>
      <w:r w:rsidRPr="00325464">
        <w:rPr>
          <w:sz w:val="20"/>
          <w:szCs w:val="20"/>
        </w:rPr>
        <w:t>A disclaimer such as t</w:t>
      </w:r>
      <w:r>
        <w:rPr>
          <w:sz w:val="20"/>
          <w:szCs w:val="20"/>
        </w:rPr>
        <w:t>h</w:t>
      </w:r>
      <w:r w:rsidRPr="00FA70FE">
        <w:rPr>
          <w:sz w:val="20"/>
          <w:szCs w:val="20"/>
        </w:rPr>
        <w:t xml:space="preserve">e following </w:t>
      </w:r>
      <w:r w:rsidRPr="00325464">
        <w:rPr>
          <w:sz w:val="20"/>
          <w:szCs w:val="20"/>
        </w:rPr>
        <w:t xml:space="preserve">disclaimer </w:t>
      </w:r>
      <w:r w:rsidRPr="00FA70FE">
        <w:rPr>
          <w:sz w:val="20"/>
          <w:szCs w:val="20"/>
        </w:rPr>
        <w:t xml:space="preserve">shall be included </w:t>
      </w:r>
      <w:r w:rsidRPr="00325464">
        <w:rPr>
          <w:sz w:val="20"/>
          <w:szCs w:val="20"/>
        </w:rPr>
        <w:t>in all such communications</w:t>
      </w:r>
      <w:r w:rsidRPr="00FA70FE">
        <w:rPr>
          <w:sz w:val="20"/>
          <w:szCs w:val="20"/>
        </w:rPr>
        <w:t xml:space="preserve">: </w:t>
      </w:r>
      <w:r w:rsidRPr="00FA70FE">
        <w:rPr>
          <w:i/>
          <w:iCs/>
          <w:sz w:val="20"/>
          <w:szCs w:val="20"/>
        </w:rPr>
        <w:t xml:space="preserve">This information is the consensus opinion of </w:t>
      </w:r>
      <w:r w:rsidRPr="00325464">
        <w:rPr>
          <w:i/>
          <w:iCs/>
          <w:sz w:val="20"/>
          <w:szCs w:val="20"/>
        </w:rPr>
        <w:t>the</w:t>
      </w:r>
      <w:r w:rsidRPr="00FA70FE">
        <w:rPr>
          <w:i/>
          <w:iCs/>
          <w:color w:val="FF0000"/>
          <w:sz w:val="20"/>
          <w:szCs w:val="20"/>
        </w:rPr>
        <w:t xml:space="preserve"> </w:t>
      </w:r>
      <w:r w:rsidRPr="00FA70FE">
        <w:rPr>
          <w:i/>
          <w:iCs/>
          <w:sz w:val="20"/>
          <w:szCs w:val="20"/>
        </w:rPr>
        <w:t>TC/TG/MTG/TRG only and does not represent an ASHRAE position.</w:t>
      </w:r>
      <w:r w:rsidRPr="00FA70FE">
        <w:rPr>
          <w:sz w:val="20"/>
          <w:szCs w:val="20"/>
        </w:rPr>
        <w:t xml:space="preserve"> ASHRAE letterhead shall not be used for such communications as it may imply Society endorsement.</w:t>
      </w:r>
    </w:p>
    <w:p w14:paraId="0F6DF366" w14:textId="77777777" w:rsidR="00325464" w:rsidRPr="00325464" w:rsidRDefault="00325464" w:rsidP="00325464">
      <w:pPr>
        <w:pStyle w:val="ListParagraph"/>
        <w:numPr>
          <w:ilvl w:val="2"/>
          <w:numId w:val="24"/>
        </w:numPr>
        <w:tabs>
          <w:tab w:val="left" w:pos="1991"/>
          <w:tab w:val="left" w:pos="1992"/>
        </w:tabs>
        <w:ind w:right="568"/>
        <w:rPr>
          <w:sz w:val="20"/>
          <w:szCs w:val="20"/>
        </w:rPr>
      </w:pPr>
      <w:r w:rsidRPr="00325464">
        <w:rPr>
          <w:sz w:val="20"/>
          <w:szCs w:val="20"/>
        </w:rPr>
        <w:t>Communications between a TC/TG/MTG/TRG and other organizations, individuals, or companies outside of ASHRAE as stated in Section 7.4.1 above</w:t>
      </w:r>
      <w:r w:rsidRPr="00325464" w:rsidDel="0066045D">
        <w:rPr>
          <w:sz w:val="20"/>
          <w:szCs w:val="20"/>
        </w:rPr>
        <w:t xml:space="preserve"> </w:t>
      </w:r>
      <w:r w:rsidRPr="00325464">
        <w:rPr>
          <w:sz w:val="20"/>
          <w:szCs w:val="20"/>
        </w:rPr>
        <w:t>require approval by a majority vote of the current Voting Members of the TC/TG/MTG/TRG.</w:t>
      </w:r>
    </w:p>
    <w:p w14:paraId="081F4795" w14:textId="77777777" w:rsidR="00325464" w:rsidRPr="00325464" w:rsidRDefault="00325464" w:rsidP="00325464">
      <w:pPr>
        <w:pStyle w:val="ListParagraph"/>
        <w:numPr>
          <w:ilvl w:val="2"/>
          <w:numId w:val="24"/>
        </w:numPr>
        <w:tabs>
          <w:tab w:val="left" w:pos="1991"/>
          <w:tab w:val="left" w:pos="1992"/>
        </w:tabs>
        <w:ind w:right="568"/>
        <w:rPr>
          <w:sz w:val="20"/>
          <w:szCs w:val="20"/>
          <w:u w:val="double"/>
        </w:rPr>
      </w:pPr>
      <w:r w:rsidRPr="00325464">
        <w:rPr>
          <w:sz w:val="20"/>
          <w:szCs w:val="20"/>
        </w:rPr>
        <w:t xml:space="preserve">If individuals of the TC/TG/MTG/TRG communicate directly with outside organizations, individuals, or companies not on behalf of the TC/TG/MTG/TRG and an ASHRAE communications mechanism (e.g., a webpage or chat forum) is used, their communications shall include an additional disclaimer: </w:t>
      </w:r>
      <w:r w:rsidRPr="00325464">
        <w:rPr>
          <w:i/>
          <w:sz w:val="20"/>
          <w:szCs w:val="20"/>
        </w:rPr>
        <w:t>This information represents my own opinion and not that of the TC/TG/MTG/TRG</w:t>
      </w:r>
      <w:r w:rsidRPr="00325464">
        <w:rPr>
          <w:sz w:val="20"/>
          <w:szCs w:val="20"/>
        </w:rPr>
        <w:t>. This provision includes, but is not limited to, communications using ASHRAE Basecamp.</w:t>
      </w:r>
    </w:p>
    <w:p w14:paraId="3309C318" w14:textId="77777777" w:rsidR="00325464" w:rsidRPr="00FA70FE" w:rsidRDefault="00325464" w:rsidP="00325464">
      <w:pPr>
        <w:pStyle w:val="ListParagraph"/>
        <w:numPr>
          <w:ilvl w:val="2"/>
          <w:numId w:val="24"/>
        </w:numPr>
        <w:tabs>
          <w:tab w:val="left" w:pos="1991"/>
          <w:tab w:val="left" w:pos="1992"/>
        </w:tabs>
        <w:ind w:right="568"/>
        <w:rPr>
          <w:sz w:val="20"/>
          <w:szCs w:val="20"/>
          <w:u w:val="single"/>
        </w:rPr>
      </w:pPr>
      <w:r w:rsidRPr="00325464">
        <w:rPr>
          <w:sz w:val="20"/>
          <w:szCs w:val="20"/>
        </w:rPr>
        <w:t xml:space="preserve">If one or more </w:t>
      </w:r>
      <w:r w:rsidRPr="00FA70FE">
        <w:rPr>
          <w:sz w:val="20"/>
          <w:szCs w:val="20"/>
        </w:rPr>
        <w:t xml:space="preserve">TC/TG/MTG/TRG’s wish to communicate with organizations outside of ASHRAE, and imply ASHRAE Society endorsement or express an ASHRAE position that is </w:t>
      </w:r>
      <w:r w:rsidRPr="00FA70FE">
        <w:rPr>
          <w:sz w:val="20"/>
          <w:szCs w:val="20"/>
        </w:rPr>
        <w:lastRenderedPageBreak/>
        <w:t xml:space="preserve">not already covered in an ASHRAE approved position document, then the following approvals are needed: TAC, </w:t>
      </w:r>
      <w:proofErr w:type="spellStart"/>
      <w:r w:rsidRPr="00FA70FE">
        <w:rPr>
          <w:sz w:val="20"/>
          <w:szCs w:val="20"/>
        </w:rPr>
        <w:t>TechC</w:t>
      </w:r>
      <w:proofErr w:type="spellEnd"/>
      <w:r w:rsidRPr="00FA70FE">
        <w:rPr>
          <w:sz w:val="20"/>
          <w:szCs w:val="20"/>
        </w:rPr>
        <w:t xml:space="preserve"> Doc. Review </w:t>
      </w:r>
      <w:proofErr w:type="spellStart"/>
      <w:r w:rsidRPr="00FA70FE">
        <w:rPr>
          <w:sz w:val="20"/>
          <w:szCs w:val="20"/>
        </w:rPr>
        <w:t>Subc</w:t>
      </w:r>
      <w:proofErr w:type="spellEnd"/>
      <w:r w:rsidRPr="00FA70FE">
        <w:rPr>
          <w:sz w:val="20"/>
          <w:szCs w:val="20"/>
        </w:rPr>
        <w:t xml:space="preserve">., </w:t>
      </w:r>
      <w:proofErr w:type="spellStart"/>
      <w:r w:rsidRPr="00FA70FE">
        <w:rPr>
          <w:sz w:val="20"/>
          <w:szCs w:val="20"/>
        </w:rPr>
        <w:t>TechC</w:t>
      </w:r>
      <w:proofErr w:type="spellEnd"/>
      <w:r w:rsidRPr="00FA70FE">
        <w:rPr>
          <w:sz w:val="20"/>
          <w:szCs w:val="20"/>
        </w:rPr>
        <w:t xml:space="preserve">, BOD </w:t>
      </w:r>
      <w:proofErr w:type="spellStart"/>
      <w:r w:rsidRPr="00FA70FE">
        <w:rPr>
          <w:sz w:val="20"/>
          <w:szCs w:val="20"/>
        </w:rPr>
        <w:t>ExCOM</w:t>
      </w:r>
      <w:proofErr w:type="spellEnd"/>
      <w:r w:rsidRPr="00FA70FE">
        <w:rPr>
          <w:sz w:val="20"/>
          <w:szCs w:val="20"/>
        </w:rPr>
        <w:t xml:space="preserve">, and the ASHRAE President. </w:t>
      </w:r>
      <w:r w:rsidRPr="00FA70FE">
        <w:rPr>
          <w:sz w:val="20"/>
          <w:szCs w:val="20"/>
          <w:u w:val="single"/>
        </w:rPr>
        <w:t>Only the ASHRAE President speaks for ASHRAE.</w:t>
      </w:r>
    </w:p>
    <w:p w14:paraId="188E50C1" w14:textId="77777777" w:rsidR="00325464" w:rsidRPr="00FA70FE" w:rsidRDefault="00325464" w:rsidP="00325464">
      <w:pPr>
        <w:rPr>
          <w:b/>
          <w:bCs/>
          <w:sz w:val="20"/>
          <w:szCs w:val="20"/>
        </w:rPr>
      </w:pPr>
    </w:p>
    <w:p w14:paraId="753F84A5" w14:textId="77777777" w:rsidR="00C0700D" w:rsidRDefault="00C0700D">
      <w:pPr>
        <w:sectPr w:rsidR="00C0700D">
          <w:pgSz w:w="12240" w:h="15840"/>
          <w:pgMar w:top="1360" w:right="1320" w:bottom="1220" w:left="800" w:header="0" w:footer="1022" w:gutter="0"/>
          <w:cols w:space="720"/>
        </w:sectPr>
      </w:pPr>
    </w:p>
    <w:p w14:paraId="20D0B69D" w14:textId="77777777" w:rsidR="00C0700D" w:rsidRDefault="004D3944">
      <w:pPr>
        <w:spacing w:before="78" w:line="480" w:lineRule="auto"/>
        <w:ind w:left="551" w:right="223"/>
        <w:rPr>
          <w:b/>
        </w:rPr>
      </w:pPr>
      <w:bookmarkStart w:id="56" w:name="_bookmark56"/>
      <w:bookmarkEnd w:id="56"/>
      <w:r>
        <w:rPr>
          <w:b/>
        </w:rPr>
        <w:lastRenderedPageBreak/>
        <w:t>Appendix A - Procedure for Proposing New Technical Committee or Multidisciplinary Task Group (</w:t>
      </w:r>
      <w:hyperlink w:anchor="_bookmark0" w:history="1">
        <w:r>
          <w:rPr>
            <w:b/>
            <w:color w:val="0000FF"/>
            <w:u w:val="thick" w:color="0000FF"/>
          </w:rPr>
          <w:t>back to Table of Contents</w:t>
        </w:r>
      </w:hyperlink>
      <w:r>
        <w:rPr>
          <w:b/>
        </w:rPr>
        <w:t>)</w:t>
      </w:r>
    </w:p>
    <w:p w14:paraId="01FA6481" w14:textId="77777777" w:rsidR="00C0700D" w:rsidRDefault="004D3944">
      <w:pPr>
        <w:pStyle w:val="ListParagraph"/>
        <w:numPr>
          <w:ilvl w:val="0"/>
          <w:numId w:val="15"/>
        </w:numPr>
        <w:tabs>
          <w:tab w:val="left" w:pos="1272"/>
        </w:tabs>
        <w:spacing w:line="271" w:lineRule="exact"/>
        <w:rPr>
          <w:i/>
          <w:sz w:val="24"/>
        </w:rPr>
      </w:pPr>
      <w:r>
        <w:rPr>
          <w:sz w:val="24"/>
        </w:rPr>
        <w:t xml:space="preserve">Complete the TAC </w:t>
      </w:r>
      <w:r>
        <w:rPr>
          <w:i/>
          <w:sz w:val="24"/>
        </w:rPr>
        <w:t xml:space="preserve">TG/TRG Proposal Form </w:t>
      </w:r>
      <w:r>
        <w:rPr>
          <w:sz w:val="24"/>
        </w:rPr>
        <w:t xml:space="preserve">or </w:t>
      </w:r>
      <w:r>
        <w:rPr>
          <w:i/>
          <w:sz w:val="24"/>
        </w:rPr>
        <w:t>MTG Proposal</w:t>
      </w:r>
      <w:r>
        <w:rPr>
          <w:i/>
          <w:spacing w:val="-2"/>
          <w:sz w:val="24"/>
        </w:rPr>
        <w:t xml:space="preserve"> </w:t>
      </w:r>
      <w:r>
        <w:rPr>
          <w:i/>
          <w:sz w:val="24"/>
        </w:rPr>
        <w:t>Form</w:t>
      </w:r>
    </w:p>
    <w:p w14:paraId="7DEE5691" w14:textId="77777777" w:rsidR="00C0700D" w:rsidRDefault="004D3944">
      <w:pPr>
        <w:pStyle w:val="Heading2"/>
        <w:numPr>
          <w:ilvl w:val="0"/>
          <w:numId w:val="15"/>
        </w:numPr>
        <w:tabs>
          <w:tab w:val="left" w:pos="1272"/>
        </w:tabs>
      </w:pPr>
      <w:r>
        <w:t>Return completed forms to the Manager of Research and Technical Services</w:t>
      </w:r>
      <w:r>
        <w:rPr>
          <w:spacing w:val="-8"/>
        </w:rPr>
        <w:t xml:space="preserve"> </w:t>
      </w:r>
      <w:r>
        <w:t>(MORTS).</w:t>
      </w:r>
    </w:p>
    <w:p w14:paraId="3B7BF13D" w14:textId="77777777" w:rsidR="00C0700D" w:rsidRDefault="00C0700D">
      <w:pPr>
        <w:pStyle w:val="BodyText"/>
        <w:spacing w:before="11"/>
        <w:ind w:left="0" w:firstLine="0"/>
        <w:rPr>
          <w:sz w:val="21"/>
        </w:rPr>
      </w:pPr>
    </w:p>
    <w:p w14:paraId="1CE2859B" w14:textId="77777777" w:rsidR="00C0700D" w:rsidRDefault="004D3944">
      <w:pPr>
        <w:ind w:left="551"/>
        <w:rPr>
          <w:sz w:val="24"/>
        </w:rPr>
      </w:pPr>
      <w:r>
        <w:rPr>
          <w:sz w:val="24"/>
        </w:rPr>
        <w:t>The electronic forms may be downloaded from</w:t>
      </w:r>
    </w:p>
    <w:p w14:paraId="392C59FC" w14:textId="77777777" w:rsidR="00C0700D" w:rsidRDefault="00FF18D1">
      <w:pPr>
        <w:spacing w:before="185" w:line="256" w:lineRule="auto"/>
        <w:ind w:left="551" w:right="725"/>
        <w:rPr>
          <w:sz w:val="24"/>
        </w:rPr>
      </w:pPr>
      <w:hyperlink r:id="rId15">
        <w:r w:rsidR="004D3944">
          <w:rPr>
            <w:color w:val="0000FF"/>
            <w:sz w:val="24"/>
            <w:u w:val="single" w:color="0000FF"/>
          </w:rPr>
          <w:t>https://www.ashrae.org/standards-research--technology/technical-committees/</w:t>
        </w:r>
        <w:proofErr w:type="spellStart"/>
        <w:r w:rsidR="004D3944">
          <w:rPr>
            <w:color w:val="0000FF"/>
            <w:sz w:val="24"/>
            <w:u w:val="single" w:color="0000FF"/>
          </w:rPr>
          <w:t>tc</w:t>
        </w:r>
        <w:proofErr w:type="spellEnd"/>
        <w:r w:rsidR="004D3944">
          <w:rPr>
            <w:color w:val="0000FF"/>
            <w:sz w:val="24"/>
            <w:u w:val="single" w:color="0000FF"/>
          </w:rPr>
          <w:t>-forms-and-</w:t>
        </w:r>
      </w:hyperlink>
      <w:r w:rsidR="004D3944">
        <w:rPr>
          <w:color w:val="0000FF"/>
          <w:sz w:val="24"/>
        </w:rPr>
        <w:t xml:space="preserve"> </w:t>
      </w:r>
      <w:hyperlink r:id="rId16">
        <w:r w:rsidR="004D3944">
          <w:rPr>
            <w:color w:val="0000FF"/>
            <w:sz w:val="24"/>
            <w:u w:val="single" w:color="0000FF"/>
          </w:rPr>
          <w:t>documents</w:t>
        </w:r>
      </w:hyperlink>
    </w:p>
    <w:p w14:paraId="7584E7BE" w14:textId="77777777" w:rsidR="00C0700D" w:rsidRDefault="00C0700D">
      <w:pPr>
        <w:pStyle w:val="BodyText"/>
        <w:ind w:left="0" w:firstLine="0"/>
        <w:rPr>
          <w:sz w:val="20"/>
        </w:rPr>
      </w:pPr>
    </w:p>
    <w:p w14:paraId="06BB6401" w14:textId="77777777" w:rsidR="00C0700D" w:rsidRDefault="00C0700D">
      <w:pPr>
        <w:pStyle w:val="BodyText"/>
        <w:spacing w:before="10"/>
        <w:ind w:left="0" w:firstLine="0"/>
        <w:rPr>
          <w:sz w:val="23"/>
        </w:rPr>
      </w:pPr>
    </w:p>
    <w:p w14:paraId="5DF83721" w14:textId="77777777" w:rsidR="00C0700D" w:rsidRDefault="004D3944">
      <w:pPr>
        <w:spacing w:before="90"/>
        <w:ind w:left="551"/>
        <w:rPr>
          <w:sz w:val="24"/>
        </w:rPr>
      </w:pPr>
      <w:r>
        <w:rPr>
          <w:sz w:val="24"/>
        </w:rPr>
        <w:t>MTGs may be proposed by the BOD or Technology Council to address a Society need.</w:t>
      </w:r>
    </w:p>
    <w:p w14:paraId="1667D2BE" w14:textId="77777777" w:rsidR="00C0700D" w:rsidRDefault="004D3944">
      <w:pPr>
        <w:spacing w:before="1"/>
        <w:ind w:left="911"/>
        <w:rPr>
          <w:sz w:val="24"/>
        </w:rPr>
      </w:pPr>
      <w:r>
        <w:rPr>
          <w:sz w:val="24"/>
        </w:rPr>
        <w:t>1. TAC works in consultation to develop the MTG scope and roster.</w:t>
      </w:r>
    </w:p>
    <w:p w14:paraId="280C9020" w14:textId="77777777" w:rsidR="00C0700D" w:rsidRDefault="00C0700D">
      <w:pPr>
        <w:rPr>
          <w:sz w:val="24"/>
        </w:rPr>
        <w:sectPr w:rsidR="00C0700D">
          <w:pgSz w:w="12240" w:h="15840"/>
          <w:pgMar w:top="1360" w:right="1320" w:bottom="1220" w:left="800" w:header="0" w:footer="1022" w:gutter="0"/>
          <w:cols w:space="720"/>
        </w:sectPr>
      </w:pPr>
    </w:p>
    <w:p w14:paraId="0501F1F2" w14:textId="77777777" w:rsidR="00C0700D" w:rsidRDefault="004D3944">
      <w:pPr>
        <w:spacing w:before="78" w:line="480" w:lineRule="auto"/>
        <w:ind w:left="551" w:right="3664"/>
        <w:rPr>
          <w:b/>
        </w:rPr>
      </w:pPr>
      <w:bookmarkStart w:id="57" w:name="_bookmark57"/>
      <w:bookmarkEnd w:id="57"/>
      <w:r>
        <w:rPr>
          <w:b/>
        </w:rPr>
        <w:lastRenderedPageBreak/>
        <w:t>Appendix B - Procedure for TC/TG/TRG Membership Update (</w:t>
      </w:r>
      <w:hyperlink w:anchor="_bookmark0" w:history="1">
        <w:r>
          <w:rPr>
            <w:b/>
            <w:color w:val="0000FF"/>
            <w:u w:val="thick" w:color="0000FF"/>
          </w:rPr>
          <w:t>back to Table of Contents</w:t>
        </w:r>
      </w:hyperlink>
      <w:r>
        <w:rPr>
          <w:b/>
        </w:rPr>
        <w:t>)</w:t>
      </w:r>
    </w:p>
    <w:p w14:paraId="36AB8DFB" w14:textId="77777777" w:rsidR="00C0700D" w:rsidRDefault="004D3944">
      <w:pPr>
        <w:pStyle w:val="ListParagraph"/>
        <w:numPr>
          <w:ilvl w:val="0"/>
          <w:numId w:val="14"/>
        </w:numPr>
        <w:tabs>
          <w:tab w:val="left" w:pos="912"/>
        </w:tabs>
        <w:spacing w:line="271" w:lineRule="exact"/>
        <w:rPr>
          <w:sz w:val="24"/>
        </w:rPr>
      </w:pPr>
      <w:r>
        <w:rPr>
          <w:sz w:val="24"/>
          <w:u w:val="single"/>
        </w:rPr>
        <w:t>Roster Update</w:t>
      </w:r>
      <w:r>
        <w:rPr>
          <w:spacing w:val="-2"/>
          <w:sz w:val="24"/>
          <w:u w:val="single"/>
        </w:rPr>
        <w:t xml:space="preserve"> </w:t>
      </w:r>
      <w:r>
        <w:rPr>
          <w:sz w:val="24"/>
          <w:u w:val="single"/>
        </w:rPr>
        <w:t>Workbook</w:t>
      </w:r>
    </w:p>
    <w:p w14:paraId="6E72B172" w14:textId="77777777" w:rsidR="00C0700D" w:rsidRDefault="004D3944">
      <w:pPr>
        <w:pStyle w:val="ListParagraph"/>
        <w:numPr>
          <w:ilvl w:val="1"/>
          <w:numId w:val="14"/>
        </w:numPr>
        <w:tabs>
          <w:tab w:val="left" w:pos="1452"/>
        </w:tabs>
        <w:ind w:right="238"/>
        <w:rPr>
          <w:sz w:val="24"/>
        </w:rPr>
      </w:pPr>
      <w:r>
        <w:rPr>
          <w:sz w:val="24"/>
        </w:rPr>
        <w:t>At least three weeks prior to the start of the Society Winter Meeting, the</w:t>
      </w:r>
      <w:r>
        <w:rPr>
          <w:spacing w:val="-15"/>
          <w:sz w:val="24"/>
        </w:rPr>
        <w:t xml:space="preserve"> </w:t>
      </w:r>
      <w:r>
        <w:rPr>
          <w:sz w:val="24"/>
        </w:rPr>
        <w:t>Administrative Assistant for Research and Technical Services sends each TAC Section Head a Roster Update Workbook for each committee in their section. The Section Head distributes them to each TC/TG/TRG Chair in the</w:t>
      </w:r>
      <w:r>
        <w:rPr>
          <w:spacing w:val="-2"/>
          <w:sz w:val="24"/>
        </w:rPr>
        <w:t xml:space="preserve"> </w:t>
      </w:r>
      <w:r>
        <w:rPr>
          <w:sz w:val="24"/>
        </w:rPr>
        <w:t>section.</w:t>
      </w:r>
    </w:p>
    <w:p w14:paraId="410E4565" w14:textId="77777777" w:rsidR="00C0700D" w:rsidRDefault="004D3944">
      <w:pPr>
        <w:pStyle w:val="ListParagraph"/>
        <w:numPr>
          <w:ilvl w:val="1"/>
          <w:numId w:val="14"/>
        </w:numPr>
        <w:tabs>
          <w:tab w:val="left" w:pos="1452"/>
        </w:tabs>
        <w:ind w:right="786"/>
        <w:rPr>
          <w:sz w:val="24"/>
        </w:rPr>
      </w:pPr>
      <w:r>
        <w:rPr>
          <w:sz w:val="24"/>
        </w:rPr>
        <w:t>The Workbook contains information on all current members of the committee</w:t>
      </w:r>
      <w:r>
        <w:rPr>
          <w:spacing w:val="-13"/>
          <w:sz w:val="24"/>
        </w:rPr>
        <w:t xml:space="preserve"> </w:t>
      </w:r>
      <w:r>
        <w:rPr>
          <w:sz w:val="24"/>
        </w:rPr>
        <w:t>and leadership</w:t>
      </w:r>
      <w:r>
        <w:rPr>
          <w:spacing w:val="-1"/>
          <w:sz w:val="24"/>
        </w:rPr>
        <w:t xml:space="preserve"> </w:t>
      </w:r>
      <w:r>
        <w:rPr>
          <w:sz w:val="24"/>
        </w:rPr>
        <w:t>positions.</w:t>
      </w:r>
    </w:p>
    <w:p w14:paraId="5B890B95" w14:textId="77777777" w:rsidR="00C0700D" w:rsidRDefault="004D3944">
      <w:pPr>
        <w:pStyle w:val="ListParagraph"/>
        <w:numPr>
          <w:ilvl w:val="1"/>
          <w:numId w:val="14"/>
        </w:numPr>
        <w:tabs>
          <w:tab w:val="left" w:pos="1423"/>
        </w:tabs>
        <w:ind w:right="220"/>
        <w:rPr>
          <w:sz w:val="24"/>
        </w:rPr>
      </w:pPr>
      <w:r>
        <w:rPr>
          <w:sz w:val="24"/>
        </w:rPr>
        <w:t>The Committee Chair reviews the Workbook, making changes and additions as</w:t>
      </w:r>
      <w:r>
        <w:rPr>
          <w:spacing w:val="-14"/>
          <w:sz w:val="24"/>
        </w:rPr>
        <w:t xml:space="preserve"> </w:t>
      </w:r>
      <w:r>
        <w:rPr>
          <w:sz w:val="24"/>
        </w:rPr>
        <w:t>required (See Section 2</w:t>
      </w:r>
      <w:r>
        <w:rPr>
          <w:spacing w:val="-2"/>
          <w:sz w:val="24"/>
        </w:rPr>
        <w:t xml:space="preserve"> </w:t>
      </w:r>
      <w:r>
        <w:rPr>
          <w:sz w:val="24"/>
        </w:rPr>
        <w:t>below).</w:t>
      </w:r>
    </w:p>
    <w:p w14:paraId="338E2F71" w14:textId="77777777" w:rsidR="00C0700D" w:rsidRDefault="004D3944">
      <w:pPr>
        <w:pStyle w:val="ListParagraph"/>
        <w:numPr>
          <w:ilvl w:val="1"/>
          <w:numId w:val="14"/>
        </w:numPr>
        <w:tabs>
          <w:tab w:val="left" w:pos="1392"/>
        </w:tabs>
        <w:spacing w:before="1"/>
        <w:ind w:left="1391" w:hanging="480"/>
        <w:rPr>
          <w:sz w:val="24"/>
        </w:rPr>
      </w:pPr>
      <w:r>
        <w:rPr>
          <w:sz w:val="24"/>
        </w:rPr>
        <w:t>The updated Roster Update Workbook must be emailed to the appropriate Section</w:t>
      </w:r>
      <w:r>
        <w:rPr>
          <w:spacing w:val="-11"/>
          <w:sz w:val="24"/>
        </w:rPr>
        <w:t xml:space="preserve"> </w:t>
      </w:r>
      <w:r>
        <w:rPr>
          <w:sz w:val="24"/>
        </w:rPr>
        <w:t>Head</w:t>
      </w:r>
    </w:p>
    <w:p w14:paraId="70BED37F" w14:textId="77777777" w:rsidR="00C0700D" w:rsidRDefault="004D3944">
      <w:pPr>
        <w:pStyle w:val="ListParagraph"/>
        <w:numPr>
          <w:ilvl w:val="0"/>
          <w:numId w:val="13"/>
        </w:numPr>
        <w:tabs>
          <w:tab w:val="left" w:pos="1991"/>
          <w:tab w:val="left" w:pos="1992"/>
        </w:tabs>
        <w:spacing w:line="268" w:lineRule="exact"/>
        <w:rPr>
          <w:sz w:val="24"/>
        </w:rPr>
      </w:pPr>
      <w:r>
        <w:rPr>
          <w:sz w:val="24"/>
        </w:rPr>
        <w:t>TC/TG/TRG -</w:t>
      </w:r>
      <w:r>
        <w:rPr>
          <w:spacing w:val="-1"/>
          <w:sz w:val="24"/>
        </w:rPr>
        <w:t xml:space="preserve"> </w:t>
      </w:r>
      <w:r>
        <w:rPr>
          <w:spacing w:val="-3"/>
          <w:sz w:val="24"/>
        </w:rPr>
        <w:t>no</w:t>
      </w:r>
      <w:r>
        <w:rPr>
          <w:spacing w:val="-10"/>
          <w:sz w:val="24"/>
        </w:rPr>
        <w:t xml:space="preserve"> </w:t>
      </w:r>
      <w:r>
        <w:rPr>
          <w:spacing w:val="-4"/>
          <w:sz w:val="24"/>
        </w:rPr>
        <w:t>later</w:t>
      </w:r>
      <w:r>
        <w:rPr>
          <w:spacing w:val="-8"/>
          <w:sz w:val="24"/>
        </w:rPr>
        <w:t xml:space="preserve"> </w:t>
      </w:r>
      <w:r>
        <w:rPr>
          <w:spacing w:val="-4"/>
          <w:sz w:val="24"/>
        </w:rPr>
        <w:t>than</w:t>
      </w:r>
      <w:r>
        <w:rPr>
          <w:spacing w:val="-8"/>
          <w:sz w:val="24"/>
        </w:rPr>
        <w:t xml:space="preserve"> </w:t>
      </w:r>
      <w:r>
        <w:rPr>
          <w:spacing w:val="-4"/>
          <w:sz w:val="24"/>
        </w:rPr>
        <w:t>9:00</w:t>
      </w:r>
      <w:r>
        <w:rPr>
          <w:spacing w:val="-10"/>
          <w:sz w:val="24"/>
        </w:rPr>
        <w:t xml:space="preserve"> </w:t>
      </w:r>
      <w:r>
        <w:rPr>
          <w:spacing w:val="-3"/>
          <w:sz w:val="24"/>
        </w:rPr>
        <w:t>pm</w:t>
      </w:r>
      <w:r>
        <w:rPr>
          <w:spacing w:val="-7"/>
          <w:sz w:val="24"/>
        </w:rPr>
        <w:t xml:space="preserve"> </w:t>
      </w:r>
      <w:r>
        <w:rPr>
          <w:spacing w:val="-3"/>
          <w:sz w:val="24"/>
        </w:rPr>
        <w:t>on</w:t>
      </w:r>
      <w:r>
        <w:rPr>
          <w:spacing w:val="-8"/>
          <w:sz w:val="24"/>
        </w:rPr>
        <w:t xml:space="preserve"> </w:t>
      </w:r>
      <w:r>
        <w:rPr>
          <w:spacing w:val="-4"/>
          <w:sz w:val="24"/>
        </w:rPr>
        <w:t>Tuesday</w:t>
      </w:r>
      <w:r>
        <w:rPr>
          <w:spacing w:val="-12"/>
          <w:sz w:val="24"/>
        </w:rPr>
        <w:t xml:space="preserve"> </w:t>
      </w:r>
      <w:r>
        <w:rPr>
          <w:sz w:val="24"/>
        </w:rPr>
        <w:t>of</w:t>
      </w:r>
      <w:r>
        <w:rPr>
          <w:spacing w:val="-8"/>
          <w:sz w:val="24"/>
        </w:rPr>
        <w:t xml:space="preserve"> </w:t>
      </w:r>
      <w:r>
        <w:rPr>
          <w:spacing w:val="-3"/>
          <w:sz w:val="24"/>
        </w:rPr>
        <w:t>the</w:t>
      </w:r>
      <w:r>
        <w:rPr>
          <w:spacing w:val="-10"/>
          <w:sz w:val="24"/>
        </w:rPr>
        <w:t xml:space="preserve"> </w:t>
      </w:r>
      <w:r>
        <w:rPr>
          <w:spacing w:val="-4"/>
          <w:sz w:val="24"/>
        </w:rPr>
        <w:t>Winter</w:t>
      </w:r>
      <w:r>
        <w:rPr>
          <w:spacing w:val="-11"/>
          <w:sz w:val="24"/>
        </w:rPr>
        <w:t xml:space="preserve"> </w:t>
      </w:r>
      <w:r>
        <w:rPr>
          <w:spacing w:val="-4"/>
          <w:sz w:val="24"/>
        </w:rPr>
        <w:t>Meeting.</w:t>
      </w:r>
    </w:p>
    <w:p w14:paraId="63C499FC" w14:textId="77777777" w:rsidR="00C0700D" w:rsidRDefault="004D3944">
      <w:pPr>
        <w:pStyle w:val="ListParagraph"/>
        <w:numPr>
          <w:ilvl w:val="0"/>
          <w:numId w:val="13"/>
        </w:numPr>
        <w:tabs>
          <w:tab w:val="left" w:pos="1991"/>
          <w:tab w:val="left" w:pos="1992"/>
        </w:tabs>
        <w:spacing w:line="284" w:lineRule="exact"/>
        <w:rPr>
          <w:sz w:val="16"/>
        </w:rPr>
      </w:pPr>
      <w:r>
        <w:rPr>
          <w:sz w:val="24"/>
        </w:rPr>
        <w:t>MTG - no later than May</w:t>
      </w:r>
      <w:r>
        <w:rPr>
          <w:spacing w:val="-5"/>
          <w:sz w:val="24"/>
        </w:rPr>
        <w:t xml:space="preserve"> </w:t>
      </w:r>
      <w:r>
        <w:rPr>
          <w:sz w:val="24"/>
        </w:rPr>
        <w:t>15</w:t>
      </w:r>
      <w:proofErr w:type="spellStart"/>
      <w:r>
        <w:rPr>
          <w:position w:val="9"/>
          <w:sz w:val="16"/>
        </w:rPr>
        <w:t>th</w:t>
      </w:r>
      <w:proofErr w:type="spellEnd"/>
    </w:p>
    <w:p w14:paraId="0854334A" w14:textId="77777777" w:rsidR="00C0700D" w:rsidRDefault="004D3944">
      <w:pPr>
        <w:pStyle w:val="ListParagraph"/>
        <w:numPr>
          <w:ilvl w:val="0"/>
          <w:numId w:val="13"/>
        </w:numPr>
        <w:tabs>
          <w:tab w:val="left" w:pos="1991"/>
          <w:tab w:val="left" w:pos="1992"/>
        </w:tabs>
        <w:ind w:right="363"/>
        <w:rPr>
          <w:sz w:val="24"/>
        </w:rPr>
      </w:pPr>
      <w:r>
        <w:rPr>
          <w:sz w:val="24"/>
        </w:rPr>
        <w:t>An alternative submittal method may be used if approved by the Section Head</w:t>
      </w:r>
      <w:r>
        <w:rPr>
          <w:spacing w:val="-13"/>
          <w:sz w:val="24"/>
        </w:rPr>
        <w:t xml:space="preserve"> </w:t>
      </w:r>
      <w:r>
        <w:rPr>
          <w:sz w:val="24"/>
        </w:rPr>
        <w:t>in advance.</w:t>
      </w:r>
    </w:p>
    <w:p w14:paraId="3B4D2A4B" w14:textId="77777777" w:rsidR="00C0700D" w:rsidRDefault="004D3944">
      <w:pPr>
        <w:pStyle w:val="ListParagraph"/>
        <w:numPr>
          <w:ilvl w:val="0"/>
          <w:numId w:val="14"/>
        </w:numPr>
        <w:tabs>
          <w:tab w:val="left" w:pos="912"/>
        </w:tabs>
        <w:spacing w:line="274" w:lineRule="exact"/>
        <w:rPr>
          <w:sz w:val="24"/>
        </w:rPr>
      </w:pPr>
      <w:r>
        <w:rPr>
          <w:sz w:val="24"/>
          <w:u w:val="single"/>
        </w:rPr>
        <w:t>Roster Update Workbook Review and</w:t>
      </w:r>
      <w:r>
        <w:rPr>
          <w:spacing w:val="-2"/>
          <w:sz w:val="24"/>
          <w:u w:val="single"/>
        </w:rPr>
        <w:t xml:space="preserve"> </w:t>
      </w:r>
      <w:r>
        <w:rPr>
          <w:sz w:val="24"/>
          <w:u w:val="single"/>
        </w:rPr>
        <w:t>Update</w:t>
      </w:r>
    </w:p>
    <w:p w14:paraId="1A5C51F8" w14:textId="77777777" w:rsidR="00C0700D" w:rsidRDefault="004D3944">
      <w:pPr>
        <w:pStyle w:val="ListParagraph"/>
        <w:numPr>
          <w:ilvl w:val="1"/>
          <w:numId w:val="14"/>
        </w:numPr>
        <w:tabs>
          <w:tab w:val="left" w:pos="1452"/>
        </w:tabs>
        <w:ind w:right="269"/>
        <w:rPr>
          <w:sz w:val="24"/>
        </w:rPr>
      </w:pPr>
      <w:r>
        <w:rPr>
          <w:sz w:val="24"/>
        </w:rPr>
        <w:t>Instructions for updates and changes are included in the workbook. Please follow them and if you don’t understand something, contact your Section Head for</w:t>
      </w:r>
      <w:r>
        <w:rPr>
          <w:spacing w:val="-6"/>
          <w:sz w:val="24"/>
        </w:rPr>
        <w:t xml:space="preserve"> </w:t>
      </w:r>
      <w:r>
        <w:rPr>
          <w:sz w:val="24"/>
        </w:rPr>
        <w:t>help.</w:t>
      </w:r>
    </w:p>
    <w:p w14:paraId="62C15EF3" w14:textId="77777777" w:rsidR="00C0700D" w:rsidRDefault="004D3944">
      <w:pPr>
        <w:pStyle w:val="ListParagraph"/>
        <w:numPr>
          <w:ilvl w:val="1"/>
          <w:numId w:val="14"/>
        </w:numPr>
        <w:tabs>
          <w:tab w:val="left" w:pos="1452"/>
        </w:tabs>
        <w:rPr>
          <w:sz w:val="24"/>
        </w:rPr>
      </w:pPr>
      <w:r>
        <w:rPr>
          <w:sz w:val="24"/>
        </w:rPr>
        <w:t>Add new members and liaisons in the designated</w:t>
      </w:r>
      <w:r>
        <w:rPr>
          <w:spacing w:val="-2"/>
          <w:sz w:val="24"/>
        </w:rPr>
        <w:t xml:space="preserve"> </w:t>
      </w:r>
      <w:r>
        <w:rPr>
          <w:sz w:val="24"/>
        </w:rPr>
        <w:t>area</w:t>
      </w:r>
    </w:p>
    <w:p w14:paraId="2F647189" w14:textId="77777777" w:rsidR="00C0700D" w:rsidRDefault="004D3944">
      <w:pPr>
        <w:pStyle w:val="ListParagraph"/>
        <w:numPr>
          <w:ilvl w:val="0"/>
          <w:numId w:val="12"/>
        </w:numPr>
        <w:tabs>
          <w:tab w:val="left" w:pos="1991"/>
          <w:tab w:val="left" w:pos="1992"/>
        </w:tabs>
        <w:rPr>
          <w:sz w:val="24"/>
        </w:rPr>
      </w:pPr>
      <w:r>
        <w:rPr>
          <w:sz w:val="24"/>
        </w:rPr>
        <w:t>Provide the name of the person</w:t>
      </w:r>
      <w:r>
        <w:rPr>
          <w:spacing w:val="-4"/>
          <w:sz w:val="24"/>
        </w:rPr>
        <w:t xml:space="preserve"> </w:t>
      </w:r>
      <w:r>
        <w:rPr>
          <w:sz w:val="24"/>
        </w:rPr>
        <w:t>and</w:t>
      </w:r>
    </w:p>
    <w:p w14:paraId="3B6465C5" w14:textId="77777777" w:rsidR="00C0700D" w:rsidRDefault="004D3944">
      <w:pPr>
        <w:pStyle w:val="ListParagraph"/>
        <w:numPr>
          <w:ilvl w:val="0"/>
          <w:numId w:val="12"/>
        </w:numPr>
        <w:tabs>
          <w:tab w:val="left" w:pos="1991"/>
          <w:tab w:val="left" w:pos="1992"/>
        </w:tabs>
        <w:ind w:right="278"/>
        <w:rPr>
          <w:sz w:val="24"/>
        </w:rPr>
      </w:pPr>
      <w:r>
        <w:rPr>
          <w:sz w:val="24"/>
        </w:rPr>
        <w:t>Either the person’s ASHRAE member number or complete address and</w:t>
      </w:r>
      <w:r>
        <w:rPr>
          <w:spacing w:val="-17"/>
          <w:sz w:val="24"/>
        </w:rPr>
        <w:t xml:space="preserve"> </w:t>
      </w:r>
      <w:r>
        <w:rPr>
          <w:sz w:val="24"/>
        </w:rPr>
        <w:t>telephone number</w:t>
      </w:r>
    </w:p>
    <w:p w14:paraId="15A0F79B" w14:textId="77777777" w:rsidR="00C0700D" w:rsidRDefault="004D3944">
      <w:pPr>
        <w:pStyle w:val="ListParagraph"/>
        <w:numPr>
          <w:ilvl w:val="1"/>
          <w:numId w:val="14"/>
        </w:numPr>
        <w:tabs>
          <w:tab w:val="left" w:pos="1452"/>
        </w:tabs>
        <w:rPr>
          <w:sz w:val="24"/>
        </w:rPr>
      </w:pPr>
      <w:r>
        <w:rPr>
          <w:sz w:val="24"/>
        </w:rPr>
        <w:t>Make changes and corrections to the current membership as</w:t>
      </w:r>
      <w:r>
        <w:rPr>
          <w:spacing w:val="-2"/>
          <w:sz w:val="24"/>
        </w:rPr>
        <w:t xml:space="preserve"> </w:t>
      </w:r>
      <w:r>
        <w:rPr>
          <w:sz w:val="24"/>
        </w:rPr>
        <w:t>required</w:t>
      </w:r>
    </w:p>
    <w:p w14:paraId="5B47C242" w14:textId="77777777" w:rsidR="00C0700D" w:rsidRDefault="004D3944">
      <w:pPr>
        <w:pStyle w:val="ListParagraph"/>
        <w:numPr>
          <w:ilvl w:val="0"/>
          <w:numId w:val="11"/>
        </w:numPr>
        <w:tabs>
          <w:tab w:val="left" w:pos="1902"/>
          <w:tab w:val="left" w:pos="1903"/>
        </w:tabs>
        <w:spacing w:before="1"/>
        <w:ind w:hanging="451"/>
        <w:rPr>
          <w:sz w:val="24"/>
        </w:rPr>
      </w:pPr>
      <w:r>
        <w:rPr>
          <w:sz w:val="24"/>
        </w:rPr>
        <w:t>Officers Liaisons and subcommittee</w:t>
      </w:r>
      <w:r>
        <w:rPr>
          <w:spacing w:val="-2"/>
          <w:sz w:val="24"/>
        </w:rPr>
        <w:t xml:space="preserve"> </w:t>
      </w:r>
      <w:r>
        <w:rPr>
          <w:sz w:val="24"/>
        </w:rPr>
        <w:t>chairs</w:t>
      </w:r>
    </w:p>
    <w:p w14:paraId="6AF44CB8" w14:textId="77777777" w:rsidR="00C0700D" w:rsidRDefault="004D3944">
      <w:pPr>
        <w:pStyle w:val="ListParagraph"/>
        <w:numPr>
          <w:ilvl w:val="0"/>
          <w:numId w:val="11"/>
        </w:numPr>
        <w:tabs>
          <w:tab w:val="left" w:pos="1902"/>
          <w:tab w:val="left" w:pos="1903"/>
        </w:tabs>
        <w:ind w:hanging="451"/>
        <w:rPr>
          <w:sz w:val="24"/>
        </w:rPr>
      </w:pPr>
      <w:r>
        <w:rPr>
          <w:sz w:val="24"/>
        </w:rPr>
        <w:t>Member voting status changes – mark the change as</w:t>
      </w:r>
      <w:r>
        <w:rPr>
          <w:spacing w:val="-2"/>
          <w:sz w:val="24"/>
        </w:rPr>
        <w:t xml:space="preserve"> </w:t>
      </w:r>
      <w:r>
        <w:rPr>
          <w:sz w:val="24"/>
        </w:rPr>
        <w:t>instructed</w:t>
      </w:r>
    </w:p>
    <w:p w14:paraId="39301A84" w14:textId="77777777" w:rsidR="00C0700D" w:rsidRDefault="004D3944">
      <w:pPr>
        <w:pStyle w:val="ListParagraph"/>
        <w:numPr>
          <w:ilvl w:val="0"/>
          <w:numId w:val="11"/>
        </w:numPr>
        <w:tabs>
          <w:tab w:val="left" w:pos="1902"/>
          <w:tab w:val="left" w:pos="1903"/>
        </w:tabs>
        <w:ind w:right="145" w:hanging="451"/>
        <w:rPr>
          <w:sz w:val="24"/>
        </w:rPr>
      </w:pPr>
      <w:r>
        <w:rPr>
          <w:sz w:val="24"/>
        </w:rPr>
        <w:t xml:space="preserve">Member deletions – mark the change as instructed, </w:t>
      </w:r>
      <w:r>
        <w:rPr>
          <w:b/>
          <w:sz w:val="24"/>
        </w:rPr>
        <w:t xml:space="preserve">do not delete </w:t>
      </w:r>
      <w:r>
        <w:rPr>
          <w:sz w:val="24"/>
        </w:rPr>
        <w:t>the name from the worksheet</w:t>
      </w:r>
    </w:p>
    <w:p w14:paraId="0576148C" w14:textId="77777777" w:rsidR="00C0700D" w:rsidRDefault="004D3944">
      <w:pPr>
        <w:pStyle w:val="ListParagraph"/>
        <w:numPr>
          <w:ilvl w:val="1"/>
          <w:numId w:val="14"/>
        </w:numPr>
        <w:tabs>
          <w:tab w:val="left" w:pos="1511"/>
          <w:tab w:val="left" w:pos="1512"/>
        </w:tabs>
        <w:ind w:left="1511" w:hanging="600"/>
        <w:rPr>
          <w:sz w:val="24"/>
        </w:rPr>
      </w:pPr>
      <w:r>
        <w:rPr>
          <w:sz w:val="24"/>
        </w:rPr>
        <w:t>Approve the update by entering your name and date in the</w:t>
      </w:r>
      <w:r>
        <w:rPr>
          <w:spacing w:val="-6"/>
          <w:sz w:val="24"/>
        </w:rPr>
        <w:t xml:space="preserve"> </w:t>
      </w:r>
      <w:r>
        <w:rPr>
          <w:sz w:val="24"/>
        </w:rPr>
        <w:t>worksheet</w:t>
      </w:r>
    </w:p>
    <w:p w14:paraId="1DFEE321" w14:textId="77777777" w:rsidR="00C0700D" w:rsidRDefault="004D3944">
      <w:pPr>
        <w:pStyle w:val="ListParagraph"/>
        <w:numPr>
          <w:ilvl w:val="0"/>
          <w:numId w:val="14"/>
        </w:numPr>
        <w:tabs>
          <w:tab w:val="left" w:pos="912"/>
        </w:tabs>
        <w:rPr>
          <w:sz w:val="24"/>
        </w:rPr>
      </w:pPr>
      <w:r>
        <w:rPr>
          <w:sz w:val="24"/>
          <w:u w:val="single"/>
        </w:rPr>
        <w:t>Section Head</w:t>
      </w:r>
      <w:r>
        <w:rPr>
          <w:spacing w:val="-1"/>
          <w:sz w:val="24"/>
          <w:u w:val="single"/>
        </w:rPr>
        <w:t xml:space="preserve"> </w:t>
      </w:r>
      <w:r>
        <w:rPr>
          <w:sz w:val="24"/>
          <w:u w:val="single"/>
        </w:rPr>
        <w:t>Approval</w:t>
      </w:r>
    </w:p>
    <w:p w14:paraId="565C192B" w14:textId="77777777" w:rsidR="00C0700D" w:rsidRDefault="004D3944">
      <w:pPr>
        <w:pStyle w:val="ListParagraph"/>
        <w:numPr>
          <w:ilvl w:val="1"/>
          <w:numId w:val="14"/>
        </w:numPr>
        <w:tabs>
          <w:tab w:val="left" w:pos="1452"/>
        </w:tabs>
        <w:ind w:right="407"/>
        <w:rPr>
          <w:sz w:val="24"/>
        </w:rPr>
      </w:pPr>
      <w:r>
        <w:rPr>
          <w:sz w:val="24"/>
        </w:rPr>
        <w:t>Review and approve the Roster Update Workbook or return it to the Committee Chair for</w:t>
      </w:r>
      <w:r>
        <w:rPr>
          <w:spacing w:val="-3"/>
          <w:sz w:val="24"/>
        </w:rPr>
        <w:t xml:space="preserve"> </w:t>
      </w:r>
      <w:r>
        <w:rPr>
          <w:sz w:val="24"/>
        </w:rPr>
        <w:t>corrections</w:t>
      </w:r>
    </w:p>
    <w:p w14:paraId="263E5898" w14:textId="77777777" w:rsidR="00C0700D" w:rsidRDefault="004D3944">
      <w:pPr>
        <w:pStyle w:val="ListParagraph"/>
        <w:numPr>
          <w:ilvl w:val="0"/>
          <w:numId w:val="10"/>
        </w:numPr>
        <w:tabs>
          <w:tab w:val="left" w:pos="1991"/>
          <w:tab w:val="left" w:pos="1992"/>
        </w:tabs>
        <w:ind w:right="782"/>
        <w:rPr>
          <w:sz w:val="24"/>
        </w:rPr>
      </w:pPr>
      <w:r>
        <w:rPr>
          <w:sz w:val="24"/>
        </w:rPr>
        <w:t>For MTG - ensure that the conditions for MTG membership described in</w:t>
      </w:r>
      <w:r>
        <w:rPr>
          <w:spacing w:val="-12"/>
          <w:sz w:val="24"/>
        </w:rPr>
        <w:t xml:space="preserve"> </w:t>
      </w:r>
      <w:r>
        <w:rPr>
          <w:sz w:val="24"/>
        </w:rPr>
        <w:t>the TC/TG/MTG/TRG MOP are</w:t>
      </w:r>
      <w:r>
        <w:rPr>
          <w:spacing w:val="-5"/>
          <w:sz w:val="24"/>
        </w:rPr>
        <w:t xml:space="preserve"> </w:t>
      </w:r>
      <w:r>
        <w:rPr>
          <w:sz w:val="24"/>
        </w:rPr>
        <w:t>met</w:t>
      </w:r>
    </w:p>
    <w:p w14:paraId="40D98E1E" w14:textId="77777777" w:rsidR="00C0700D" w:rsidRDefault="004D3944">
      <w:pPr>
        <w:pStyle w:val="ListParagraph"/>
        <w:numPr>
          <w:ilvl w:val="0"/>
          <w:numId w:val="10"/>
        </w:numPr>
        <w:tabs>
          <w:tab w:val="left" w:pos="1991"/>
          <w:tab w:val="left" w:pos="1992"/>
        </w:tabs>
        <w:ind w:right="172"/>
        <w:rPr>
          <w:sz w:val="24"/>
        </w:rPr>
      </w:pPr>
      <w:r>
        <w:rPr>
          <w:sz w:val="24"/>
        </w:rPr>
        <w:t>For MTG - confirming, with the help of staff, that each voting member is</w:t>
      </w:r>
      <w:r>
        <w:rPr>
          <w:spacing w:val="-14"/>
          <w:sz w:val="24"/>
        </w:rPr>
        <w:t xml:space="preserve"> </w:t>
      </w:r>
      <w:r>
        <w:rPr>
          <w:sz w:val="24"/>
        </w:rPr>
        <w:t>endorsed via the TC roster by the chair/leader of the TC or non-TC group they represent on the</w:t>
      </w:r>
      <w:r>
        <w:rPr>
          <w:spacing w:val="-1"/>
          <w:sz w:val="24"/>
        </w:rPr>
        <w:t xml:space="preserve"> </w:t>
      </w:r>
      <w:r>
        <w:rPr>
          <w:sz w:val="24"/>
        </w:rPr>
        <w:t>MTG.</w:t>
      </w:r>
    </w:p>
    <w:p w14:paraId="752DF900" w14:textId="77777777" w:rsidR="00C0700D" w:rsidRDefault="004D3944">
      <w:pPr>
        <w:pStyle w:val="ListParagraph"/>
        <w:numPr>
          <w:ilvl w:val="0"/>
          <w:numId w:val="10"/>
        </w:numPr>
        <w:tabs>
          <w:tab w:val="left" w:pos="1991"/>
          <w:tab w:val="left" w:pos="1992"/>
        </w:tabs>
        <w:spacing w:before="1"/>
        <w:ind w:right="125"/>
        <w:rPr>
          <w:sz w:val="24"/>
        </w:rPr>
      </w:pPr>
      <w:r>
        <w:rPr>
          <w:sz w:val="24"/>
        </w:rPr>
        <w:t>When correct, the Section Head approves the workbook by entering their name</w:t>
      </w:r>
      <w:r>
        <w:rPr>
          <w:spacing w:val="-14"/>
          <w:sz w:val="24"/>
        </w:rPr>
        <w:t xml:space="preserve"> </w:t>
      </w:r>
      <w:r>
        <w:rPr>
          <w:sz w:val="24"/>
        </w:rPr>
        <w:t>and date in the</w:t>
      </w:r>
      <w:r>
        <w:rPr>
          <w:spacing w:val="-1"/>
          <w:sz w:val="24"/>
        </w:rPr>
        <w:t xml:space="preserve"> </w:t>
      </w:r>
      <w:r>
        <w:rPr>
          <w:sz w:val="24"/>
        </w:rPr>
        <w:t>worksheet</w:t>
      </w:r>
    </w:p>
    <w:p w14:paraId="7FB6689C" w14:textId="77777777" w:rsidR="00C0700D" w:rsidRDefault="004D3944">
      <w:pPr>
        <w:pStyle w:val="ListParagraph"/>
        <w:numPr>
          <w:ilvl w:val="1"/>
          <w:numId w:val="14"/>
        </w:numPr>
        <w:tabs>
          <w:tab w:val="left" w:pos="1452"/>
        </w:tabs>
        <w:ind w:right="440"/>
        <w:rPr>
          <w:sz w:val="24"/>
        </w:rPr>
      </w:pPr>
      <w:r>
        <w:rPr>
          <w:sz w:val="24"/>
        </w:rPr>
        <w:t>After approval, send the Roster Update Workbook to the Administrative Assistant for Research and Technical Services no later than February</w:t>
      </w:r>
      <w:r>
        <w:rPr>
          <w:spacing w:val="-5"/>
          <w:sz w:val="24"/>
        </w:rPr>
        <w:t xml:space="preserve"> </w:t>
      </w:r>
      <w:r>
        <w:rPr>
          <w:sz w:val="24"/>
        </w:rPr>
        <w:t>28.</w:t>
      </w:r>
    </w:p>
    <w:p w14:paraId="13D8335E" w14:textId="77777777" w:rsidR="00C0700D" w:rsidRDefault="004D3944">
      <w:pPr>
        <w:pStyle w:val="ListParagraph"/>
        <w:numPr>
          <w:ilvl w:val="0"/>
          <w:numId w:val="14"/>
        </w:numPr>
        <w:tabs>
          <w:tab w:val="left" w:pos="912"/>
        </w:tabs>
        <w:rPr>
          <w:sz w:val="24"/>
        </w:rPr>
      </w:pPr>
      <w:r>
        <w:rPr>
          <w:sz w:val="24"/>
          <w:u w:val="single"/>
        </w:rPr>
        <w:t>Draft Roster for the next Society</w:t>
      </w:r>
      <w:r>
        <w:rPr>
          <w:spacing w:val="-5"/>
          <w:sz w:val="24"/>
          <w:u w:val="single"/>
        </w:rPr>
        <w:t xml:space="preserve"> </w:t>
      </w:r>
      <w:r>
        <w:rPr>
          <w:sz w:val="24"/>
          <w:u w:val="single"/>
        </w:rPr>
        <w:t>year</w:t>
      </w:r>
    </w:p>
    <w:p w14:paraId="68375904" w14:textId="77777777" w:rsidR="00C0700D" w:rsidRDefault="004D3944">
      <w:pPr>
        <w:pStyle w:val="ListParagraph"/>
        <w:numPr>
          <w:ilvl w:val="1"/>
          <w:numId w:val="14"/>
        </w:numPr>
        <w:tabs>
          <w:tab w:val="left" w:pos="1452"/>
        </w:tabs>
        <w:rPr>
          <w:sz w:val="24"/>
        </w:rPr>
      </w:pPr>
      <w:r>
        <w:rPr>
          <w:sz w:val="24"/>
        </w:rPr>
        <w:t>Staff creates the draft roster and sends a first draft to the Section</w:t>
      </w:r>
      <w:r>
        <w:rPr>
          <w:spacing w:val="-6"/>
          <w:sz w:val="24"/>
        </w:rPr>
        <w:t xml:space="preserve"> </w:t>
      </w:r>
      <w:r>
        <w:rPr>
          <w:sz w:val="24"/>
        </w:rPr>
        <w:t>Head.</w:t>
      </w:r>
    </w:p>
    <w:p w14:paraId="2E5ECD50" w14:textId="77777777" w:rsidR="00C0700D" w:rsidRDefault="004D3944">
      <w:pPr>
        <w:pStyle w:val="ListParagraph"/>
        <w:numPr>
          <w:ilvl w:val="1"/>
          <w:numId w:val="14"/>
        </w:numPr>
        <w:tabs>
          <w:tab w:val="left" w:pos="1452"/>
        </w:tabs>
        <w:ind w:right="138"/>
        <w:rPr>
          <w:sz w:val="24"/>
        </w:rPr>
      </w:pPr>
      <w:r>
        <w:rPr>
          <w:sz w:val="24"/>
        </w:rPr>
        <w:t>Section Head reviews the draft roster against the input that was provided in the</w:t>
      </w:r>
      <w:r>
        <w:rPr>
          <w:spacing w:val="-12"/>
          <w:sz w:val="24"/>
        </w:rPr>
        <w:t xml:space="preserve"> </w:t>
      </w:r>
      <w:r>
        <w:rPr>
          <w:sz w:val="24"/>
        </w:rPr>
        <w:t>approved Roster Update</w:t>
      </w:r>
      <w:r>
        <w:rPr>
          <w:spacing w:val="-2"/>
          <w:sz w:val="24"/>
        </w:rPr>
        <w:t xml:space="preserve"> </w:t>
      </w:r>
      <w:r>
        <w:rPr>
          <w:sz w:val="24"/>
        </w:rPr>
        <w:t>Workbook.</w:t>
      </w:r>
    </w:p>
    <w:p w14:paraId="05F74E42" w14:textId="77777777" w:rsidR="00C0700D" w:rsidRDefault="00C0700D">
      <w:pPr>
        <w:rPr>
          <w:sz w:val="24"/>
        </w:rPr>
        <w:sectPr w:rsidR="00C0700D">
          <w:pgSz w:w="12240" w:h="15840"/>
          <w:pgMar w:top="1360" w:right="1320" w:bottom="1220" w:left="800" w:header="0" w:footer="1022" w:gutter="0"/>
          <w:cols w:space="720"/>
        </w:sectPr>
      </w:pPr>
    </w:p>
    <w:p w14:paraId="7B81E56F" w14:textId="77777777" w:rsidR="00C0700D" w:rsidRDefault="004D3944">
      <w:pPr>
        <w:pStyle w:val="ListParagraph"/>
        <w:numPr>
          <w:ilvl w:val="0"/>
          <w:numId w:val="9"/>
        </w:numPr>
        <w:tabs>
          <w:tab w:val="left" w:pos="1991"/>
          <w:tab w:val="left" w:pos="1992"/>
        </w:tabs>
        <w:spacing w:before="72"/>
        <w:rPr>
          <w:sz w:val="24"/>
        </w:rPr>
      </w:pPr>
      <w:r>
        <w:rPr>
          <w:sz w:val="24"/>
        </w:rPr>
        <w:lastRenderedPageBreak/>
        <w:t>If no changes are necessary, the Section Head approves the draft and informs</w:t>
      </w:r>
      <w:r>
        <w:rPr>
          <w:spacing w:val="-7"/>
          <w:sz w:val="24"/>
        </w:rPr>
        <w:t xml:space="preserve"> </w:t>
      </w:r>
      <w:r>
        <w:rPr>
          <w:sz w:val="24"/>
        </w:rPr>
        <w:t>staff</w:t>
      </w:r>
    </w:p>
    <w:p w14:paraId="414BBAA7" w14:textId="77777777" w:rsidR="00C0700D" w:rsidRDefault="004D3944">
      <w:pPr>
        <w:pStyle w:val="ListParagraph"/>
        <w:numPr>
          <w:ilvl w:val="0"/>
          <w:numId w:val="9"/>
        </w:numPr>
        <w:tabs>
          <w:tab w:val="left" w:pos="1991"/>
          <w:tab w:val="left" w:pos="1992"/>
        </w:tabs>
        <w:rPr>
          <w:sz w:val="24"/>
        </w:rPr>
      </w:pPr>
      <w:r>
        <w:rPr>
          <w:sz w:val="24"/>
        </w:rPr>
        <w:t>Corrections shall be sent to staff within two</w:t>
      </w:r>
      <w:r>
        <w:rPr>
          <w:spacing w:val="-2"/>
          <w:sz w:val="24"/>
        </w:rPr>
        <w:t xml:space="preserve"> </w:t>
      </w:r>
      <w:r>
        <w:rPr>
          <w:sz w:val="24"/>
        </w:rPr>
        <w:t>weeks.</w:t>
      </w:r>
    </w:p>
    <w:p w14:paraId="11445EBB" w14:textId="77777777" w:rsidR="00C0700D" w:rsidRDefault="004D3944">
      <w:pPr>
        <w:pStyle w:val="ListParagraph"/>
        <w:numPr>
          <w:ilvl w:val="0"/>
          <w:numId w:val="9"/>
        </w:numPr>
        <w:tabs>
          <w:tab w:val="left" w:pos="1991"/>
          <w:tab w:val="left" w:pos="1992"/>
        </w:tabs>
        <w:rPr>
          <w:sz w:val="24"/>
        </w:rPr>
      </w:pPr>
      <w:r>
        <w:rPr>
          <w:sz w:val="24"/>
        </w:rPr>
        <w:t>Repeat until the Section Head has approved the draft roster.</w:t>
      </w:r>
    </w:p>
    <w:p w14:paraId="06F2D90B" w14:textId="77777777" w:rsidR="00C0700D" w:rsidRDefault="004D3944">
      <w:pPr>
        <w:pStyle w:val="ListParagraph"/>
        <w:numPr>
          <w:ilvl w:val="1"/>
          <w:numId w:val="14"/>
        </w:numPr>
        <w:tabs>
          <w:tab w:val="left" w:pos="1452"/>
        </w:tabs>
        <w:ind w:right="271"/>
        <w:rPr>
          <w:sz w:val="24"/>
        </w:rPr>
      </w:pPr>
      <w:r>
        <w:rPr>
          <w:sz w:val="24"/>
        </w:rPr>
        <w:t>Roster changes after the final roster has been approved shall be made using the Emergency Roster Change Form (</w:t>
      </w:r>
      <w:hyperlink r:id="rId17">
        <w:r>
          <w:rPr>
            <w:color w:val="0000FF"/>
            <w:sz w:val="24"/>
            <w:u w:val="single" w:color="0000FF"/>
          </w:rPr>
          <w:t>https://www.ashrae.org/standards-research--</w:t>
        </w:r>
      </w:hyperlink>
      <w:hyperlink r:id="rId18">
        <w:r>
          <w:rPr>
            <w:color w:val="0000FF"/>
            <w:sz w:val="24"/>
            <w:u w:val="single" w:color="0000FF"/>
          </w:rPr>
          <w:t xml:space="preserve"> technology/technical-committees/</w:t>
        </w:r>
        <w:proofErr w:type="spellStart"/>
        <w:r>
          <w:rPr>
            <w:color w:val="0000FF"/>
            <w:sz w:val="24"/>
            <w:u w:val="single" w:color="0000FF"/>
          </w:rPr>
          <w:t>tc</w:t>
        </w:r>
        <w:proofErr w:type="spellEnd"/>
        <w:r>
          <w:rPr>
            <w:color w:val="0000FF"/>
            <w:sz w:val="24"/>
            <w:u w:val="single" w:color="0000FF"/>
          </w:rPr>
          <w:t>-forms-and-documents</w:t>
        </w:r>
        <w:r>
          <w:rPr>
            <w:color w:val="0000FF"/>
            <w:sz w:val="24"/>
          </w:rPr>
          <w:t xml:space="preserve"> </w:t>
        </w:r>
      </w:hyperlink>
      <w:r>
        <w:rPr>
          <w:sz w:val="24"/>
        </w:rPr>
        <w:t>) and are subject to</w:t>
      </w:r>
      <w:r>
        <w:rPr>
          <w:spacing w:val="-16"/>
          <w:sz w:val="24"/>
        </w:rPr>
        <w:t xml:space="preserve"> </w:t>
      </w:r>
      <w:r>
        <w:rPr>
          <w:sz w:val="24"/>
        </w:rPr>
        <w:t>approval by the Section</w:t>
      </w:r>
      <w:r>
        <w:rPr>
          <w:spacing w:val="-6"/>
          <w:sz w:val="24"/>
        </w:rPr>
        <w:t xml:space="preserve"> </w:t>
      </w:r>
      <w:r>
        <w:rPr>
          <w:sz w:val="24"/>
        </w:rPr>
        <w:t>Head.</w:t>
      </w:r>
    </w:p>
    <w:p w14:paraId="2D7D3BCF" w14:textId="77777777" w:rsidR="00C0700D" w:rsidRDefault="004D3944">
      <w:pPr>
        <w:pStyle w:val="ListParagraph"/>
        <w:numPr>
          <w:ilvl w:val="0"/>
          <w:numId w:val="14"/>
        </w:numPr>
        <w:tabs>
          <w:tab w:val="left" w:pos="912"/>
        </w:tabs>
        <w:rPr>
          <w:sz w:val="24"/>
        </w:rPr>
      </w:pPr>
      <w:r>
        <w:rPr>
          <w:sz w:val="24"/>
          <w:u w:val="single"/>
        </w:rPr>
        <w:t>Final Roster for the next Society</w:t>
      </w:r>
      <w:r>
        <w:rPr>
          <w:spacing w:val="-6"/>
          <w:sz w:val="24"/>
          <w:u w:val="single"/>
        </w:rPr>
        <w:t xml:space="preserve"> </w:t>
      </w:r>
      <w:r>
        <w:rPr>
          <w:sz w:val="24"/>
          <w:u w:val="single"/>
        </w:rPr>
        <w:t>year</w:t>
      </w:r>
    </w:p>
    <w:p w14:paraId="386C529C" w14:textId="77777777" w:rsidR="00C0700D" w:rsidRDefault="004D3944">
      <w:pPr>
        <w:pStyle w:val="ListParagraph"/>
        <w:numPr>
          <w:ilvl w:val="1"/>
          <w:numId w:val="14"/>
        </w:numPr>
        <w:tabs>
          <w:tab w:val="left" w:pos="1452"/>
        </w:tabs>
        <w:rPr>
          <w:sz w:val="24"/>
        </w:rPr>
      </w:pPr>
      <w:r>
        <w:rPr>
          <w:sz w:val="24"/>
        </w:rPr>
        <w:t>Staff prepares the final roster for each committee in PDF and MS-Excel</w:t>
      </w:r>
      <w:r>
        <w:rPr>
          <w:spacing w:val="-6"/>
          <w:sz w:val="24"/>
        </w:rPr>
        <w:t xml:space="preserve"> </w:t>
      </w:r>
      <w:r>
        <w:rPr>
          <w:sz w:val="24"/>
        </w:rPr>
        <w:t>format.</w:t>
      </w:r>
    </w:p>
    <w:p w14:paraId="2EA9FF6B" w14:textId="77777777" w:rsidR="00C0700D" w:rsidRDefault="004D3944">
      <w:pPr>
        <w:pStyle w:val="ListParagraph"/>
        <w:numPr>
          <w:ilvl w:val="1"/>
          <w:numId w:val="14"/>
        </w:numPr>
        <w:tabs>
          <w:tab w:val="left" w:pos="1452"/>
        </w:tabs>
        <w:rPr>
          <w:sz w:val="24"/>
        </w:rPr>
      </w:pPr>
      <w:r>
        <w:rPr>
          <w:sz w:val="24"/>
        </w:rPr>
        <w:t>The Section Head reviews the final</w:t>
      </w:r>
      <w:r>
        <w:rPr>
          <w:spacing w:val="-1"/>
          <w:sz w:val="24"/>
        </w:rPr>
        <w:t xml:space="preserve"> </w:t>
      </w:r>
      <w:r>
        <w:rPr>
          <w:sz w:val="24"/>
        </w:rPr>
        <w:t>roster.</w:t>
      </w:r>
    </w:p>
    <w:p w14:paraId="4AB8700E" w14:textId="77777777" w:rsidR="00C0700D" w:rsidRDefault="004D3944">
      <w:pPr>
        <w:pStyle w:val="ListParagraph"/>
        <w:numPr>
          <w:ilvl w:val="1"/>
          <w:numId w:val="14"/>
        </w:numPr>
        <w:tabs>
          <w:tab w:val="left" w:pos="1452"/>
        </w:tabs>
        <w:ind w:right="951"/>
        <w:rPr>
          <w:sz w:val="24"/>
        </w:rPr>
      </w:pPr>
      <w:r>
        <w:rPr>
          <w:sz w:val="24"/>
        </w:rPr>
        <w:t>Staff posts the documents as appropriate and distributes them to each committee member prior to July</w:t>
      </w:r>
      <w:r>
        <w:rPr>
          <w:spacing w:val="-5"/>
          <w:sz w:val="24"/>
        </w:rPr>
        <w:t xml:space="preserve"> </w:t>
      </w:r>
      <w:r>
        <w:rPr>
          <w:sz w:val="24"/>
        </w:rPr>
        <w:t>1.</w:t>
      </w:r>
    </w:p>
    <w:p w14:paraId="20AFAE2B" w14:textId="77777777" w:rsidR="00C0700D" w:rsidRDefault="004D3944">
      <w:pPr>
        <w:pStyle w:val="ListParagraph"/>
        <w:numPr>
          <w:ilvl w:val="0"/>
          <w:numId w:val="14"/>
        </w:numPr>
        <w:tabs>
          <w:tab w:val="left" w:pos="912"/>
        </w:tabs>
        <w:rPr>
          <w:sz w:val="24"/>
        </w:rPr>
      </w:pPr>
      <w:r>
        <w:rPr>
          <w:sz w:val="24"/>
          <w:u w:val="single"/>
        </w:rPr>
        <w:t>Roster distribution outside</w:t>
      </w:r>
      <w:r>
        <w:rPr>
          <w:spacing w:val="-3"/>
          <w:sz w:val="24"/>
          <w:u w:val="single"/>
        </w:rPr>
        <w:t xml:space="preserve"> </w:t>
      </w:r>
      <w:r>
        <w:rPr>
          <w:sz w:val="24"/>
          <w:u w:val="single"/>
        </w:rPr>
        <w:t>committee</w:t>
      </w:r>
    </w:p>
    <w:p w14:paraId="0EB95C60" w14:textId="77777777" w:rsidR="00C0700D" w:rsidRDefault="004D3944">
      <w:pPr>
        <w:pStyle w:val="ListParagraph"/>
        <w:numPr>
          <w:ilvl w:val="1"/>
          <w:numId w:val="14"/>
        </w:numPr>
        <w:tabs>
          <w:tab w:val="left" w:pos="1452"/>
        </w:tabs>
        <w:spacing w:before="1"/>
        <w:ind w:right="986"/>
        <w:rPr>
          <w:sz w:val="24"/>
        </w:rPr>
      </w:pPr>
      <w:r>
        <w:rPr>
          <w:sz w:val="24"/>
        </w:rPr>
        <w:t>Complete Roster information shall not be posted on publicly-accessible areas of TC/TG/TRG/MTG websites subject to items 6.2 and</w:t>
      </w:r>
      <w:r>
        <w:rPr>
          <w:spacing w:val="-2"/>
          <w:sz w:val="24"/>
        </w:rPr>
        <w:t xml:space="preserve"> </w:t>
      </w:r>
      <w:r>
        <w:rPr>
          <w:sz w:val="24"/>
        </w:rPr>
        <w:t>6.3.</w:t>
      </w:r>
    </w:p>
    <w:p w14:paraId="78197D8D" w14:textId="77777777" w:rsidR="00C0700D" w:rsidRDefault="004D3944">
      <w:pPr>
        <w:pStyle w:val="ListParagraph"/>
        <w:numPr>
          <w:ilvl w:val="1"/>
          <w:numId w:val="14"/>
        </w:numPr>
        <w:tabs>
          <w:tab w:val="left" w:pos="1452"/>
        </w:tabs>
        <w:ind w:right="525"/>
        <w:rPr>
          <w:sz w:val="24"/>
        </w:rPr>
      </w:pPr>
      <w:r>
        <w:rPr>
          <w:sz w:val="24"/>
        </w:rPr>
        <w:t>For more than the following information to be included on the TC/TG/TRG public website, the TC/TG/TRG Chair shall solicit and receive approval in writing from the affected</w:t>
      </w:r>
      <w:r>
        <w:rPr>
          <w:spacing w:val="-1"/>
          <w:sz w:val="24"/>
        </w:rPr>
        <w:t xml:space="preserve"> </w:t>
      </w:r>
      <w:r>
        <w:rPr>
          <w:sz w:val="24"/>
        </w:rPr>
        <w:t>member(s):</w:t>
      </w:r>
    </w:p>
    <w:p w14:paraId="04F290A6" w14:textId="77777777" w:rsidR="00C0700D" w:rsidRDefault="004D3944">
      <w:pPr>
        <w:pStyle w:val="ListParagraph"/>
        <w:numPr>
          <w:ilvl w:val="0"/>
          <w:numId w:val="8"/>
        </w:numPr>
        <w:tabs>
          <w:tab w:val="left" w:pos="1991"/>
          <w:tab w:val="left" w:pos="1992"/>
        </w:tabs>
        <w:rPr>
          <w:sz w:val="24"/>
        </w:rPr>
      </w:pPr>
      <w:r>
        <w:rPr>
          <w:sz w:val="24"/>
        </w:rPr>
        <w:t>Name</w:t>
      </w:r>
    </w:p>
    <w:p w14:paraId="68A3DEAF" w14:textId="77777777" w:rsidR="00C0700D" w:rsidRDefault="004D3944">
      <w:pPr>
        <w:pStyle w:val="ListParagraph"/>
        <w:numPr>
          <w:ilvl w:val="0"/>
          <w:numId w:val="8"/>
        </w:numPr>
        <w:tabs>
          <w:tab w:val="left" w:pos="1991"/>
          <w:tab w:val="left" w:pos="1992"/>
        </w:tabs>
        <w:rPr>
          <w:sz w:val="24"/>
        </w:rPr>
      </w:pPr>
      <w:r>
        <w:rPr>
          <w:sz w:val="24"/>
        </w:rPr>
        <w:t>Position on</w:t>
      </w:r>
      <w:r>
        <w:rPr>
          <w:spacing w:val="-4"/>
          <w:sz w:val="24"/>
        </w:rPr>
        <w:t xml:space="preserve"> </w:t>
      </w:r>
      <w:r>
        <w:rPr>
          <w:sz w:val="24"/>
        </w:rPr>
        <w:t>Committee</w:t>
      </w:r>
    </w:p>
    <w:p w14:paraId="71A2CA1F" w14:textId="77777777" w:rsidR="00C0700D" w:rsidRDefault="004D3944">
      <w:pPr>
        <w:pStyle w:val="ListParagraph"/>
        <w:numPr>
          <w:ilvl w:val="1"/>
          <w:numId w:val="14"/>
        </w:numPr>
        <w:tabs>
          <w:tab w:val="left" w:pos="1452"/>
        </w:tabs>
        <w:ind w:right="426"/>
        <w:rPr>
          <w:sz w:val="24"/>
        </w:rPr>
      </w:pPr>
      <w:r>
        <w:rPr>
          <w:sz w:val="24"/>
        </w:rPr>
        <w:t>The Committee Chair must approve the distribution of any other roster information to anyone who is not listed on the roster of the TC/TG/TRG subject to the written permission of the affected</w:t>
      </w:r>
      <w:r>
        <w:rPr>
          <w:spacing w:val="-2"/>
          <w:sz w:val="24"/>
        </w:rPr>
        <w:t xml:space="preserve"> </w:t>
      </w:r>
      <w:r>
        <w:rPr>
          <w:sz w:val="24"/>
        </w:rPr>
        <w:t>member(s).</w:t>
      </w:r>
    </w:p>
    <w:p w14:paraId="0D30EC58" w14:textId="77777777" w:rsidR="00C0700D" w:rsidRDefault="00C0700D">
      <w:pPr>
        <w:rPr>
          <w:sz w:val="24"/>
        </w:rPr>
        <w:sectPr w:rsidR="00C0700D">
          <w:pgSz w:w="12240" w:h="15840"/>
          <w:pgMar w:top="1360" w:right="1320" w:bottom="1220" w:left="800" w:header="0" w:footer="1022" w:gutter="0"/>
          <w:cols w:space="720"/>
        </w:sectPr>
      </w:pPr>
    </w:p>
    <w:p w14:paraId="28E7A0CC" w14:textId="77777777" w:rsidR="00C0700D" w:rsidRDefault="004D3944">
      <w:pPr>
        <w:spacing w:before="78" w:line="480" w:lineRule="auto"/>
        <w:ind w:left="551" w:right="6982"/>
        <w:rPr>
          <w:b/>
        </w:rPr>
      </w:pPr>
      <w:bookmarkStart w:id="58" w:name="_bookmark58"/>
      <w:bookmarkEnd w:id="58"/>
      <w:r>
        <w:rPr>
          <w:b/>
        </w:rPr>
        <w:lastRenderedPageBreak/>
        <w:t>Appendix C – Awards (</w:t>
      </w:r>
      <w:hyperlink w:anchor="_bookmark0" w:history="1">
        <w:r>
          <w:rPr>
            <w:b/>
            <w:color w:val="0000FF"/>
            <w:u w:val="thick" w:color="0000FF"/>
          </w:rPr>
          <w:t>back to Table of Contents</w:t>
        </w:r>
      </w:hyperlink>
      <w:r>
        <w:rPr>
          <w:b/>
        </w:rPr>
        <w:t>)</w:t>
      </w:r>
    </w:p>
    <w:p w14:paraId="591067C2" w14:textId="77777777" w:rsidR="00C0700D" w:rsidRDefault="004D3944">
      <w:pPr>
        <w:pStyle w:val="ListParagraph"/>
        <w:numPr>
          <w:ilvl w:val="0"/>
          <w:numId w:val="7"/>
        </w:numPr>
        <w:tabs>
          <w:tab w:val="left" w:pos="912"/>
        </w:tabs>
        <w:spacing w:before="2"/>
        <w:rPr>
          <w:b/>
        </w:rPr>
      </w:pPr>
      <w:r>
        <w:rPr>
          <w:b/>
          <w:u w:val="thick"/>
        </w:rPr>
        <w:t xml:space="preserve">THE RALPH G. NEVINS, JR. PHYSIOLOGY </w:t>
      </w:r>
      <w:r>
        <w:rPr>
          <w:b/>
          <w:spacing w:val="-2"/>
          <w:u w:val="thick"/>
        </w:rPr>
        <w:t xml:space="preserve">AND </w:t>
      </w:r>
      <w:r>
        <w:rPr>
          <w:b/>
          <w:u w:val="thick"/>
        </w:rPr>
        <w:t>HUMAN ENVIRONMENT</w:t>
      </w:r>
      <w:r>
        <w:rPr>
          <w:b/>
          <w:spacing w:val="-8"/>
          <w:u w:val="thick"/>
        </w:rPr>
        <w:t xml:space="preserve"> </w:t>
      </w:r>
      <w:r>
        <w:rPr>
          <w:b/>
          <w:u w:val="thick"/>
        </w:rPr>
        <w:t>AWARD</w:t>
      </w:r>
    </w:p>
    <w:p w14:paraId="65695969" w14:textId="77777777" w:rsidR="00C0700D" w:rsidRDefault="004D3944">
      <w:pPr>
        <w:pStyle w:val="ListParagraph"/>
        <w:numPr>
          <w:ilvl w:val="1"/>
          <w:numId w:val="7"/>
        </w:numPr>
        <w:tabs>
          <w:tab w:val="left" w:pos="1344"/>
        </w:tabs>
        <w:spacing w:before="108"/>
        <w:ind w:right="113"/>
        <w:jc w:val="both"/>
        <w:rPr>
          <w:sz w:val="24"/>
        </w:rPr>
      </w:pPr>
      <w:r>
        <w:rPr>
          <w:sz w:val="24"/>
        </w:rPr>
        <w:t>The award shall be presented for significant accomplishment in the general area of man’s response to the environment, which may include thermal, moisture, visual, acoustical, toxic,</w:t>
      </w:r>
      <w:r>
        <w:rPr>
          <w:spacing w:val="-12"/>
          <w:sz w:val="24"/>
        </w:rPr>
        <w:t xml:space="preserve"> </w:t>
      </w:r>
      <w:r>
        <w:rPr>
          <w:sz w:val="24"/>
        </w:rPr>
        <w:t>allergic,</w:t>
      </w:r>
      <w:r>
        <w:rPr>
          <w:spacing w:val="-10"/>
          <w:sz w:val="24"/>
        </w:rPr>
        <w:t xml:space="preserve"> </w:t>
      </w:r>
      <w:r>
        <w:rPr>
          <w:sz w:val="24"/>
        </w:rPr>
        <w:t>olfactory,</w:t>
      </w:r>
      <w:r>
        <w:rPr>
          <w:spacing w:val="-10"/>
          <w:sz w:val="24"/>
        </w:rPr>
        <w:t xml:space="preserve"> </w:t>
      </w:r>
      <w:r>
        <w:rPr>
          <w:sz w:val="24"/>
        </w:rPr>
        <w:t>vibrational,</w:t>
      </w:r>
      <w:r>
        <w:rPr>
          <w:spacing w:val="-12"/>
          <w:sz w:val="24"/>
        </w:rPr>
        <w:t xml:space="preserve"> </w:t>
      </w:r>
      <w:r>
        <w:rPr>
          <w:sz w:val="24"/>
        </w:rPr>
        <w:t>and</w:t>
      </w:r>
      <w:r>
        <w:rPr>
          <w:spacing w:val="-10"/>
          <w:sz w:val="24"/>
        </w:rPr>
        <w:t xml:space="preserve"> </w:t>
      </w:r>
      <w:r>
        <w:rPr>
          <w:sz w:val="24"/>
        </w:rPr>
        <w:t>microbiological</w:t>
      </w:r>
      <w:r>
        <w:rPr>
          <w:spacing w:val="-9"/>
          <w:sz w:val="24"/>
        </w:rPr>
        <w:t xml:space="preserve"> </w:t>
      </w:r>
      <w:r>
        <w:rPr>
          <w:sz w:val="24"/>
        </w:rPr>
        <w:t>effects</w:t>
      </w:r>
      <w:r>
        <w:rPr>
          <w:spacing w:val="-11"/>
          <w:sz w:val="24"/>
        </w:rPr>
        <w:t xml:space="preserve"> </w:t>
      </w:r>
      <w:r>
        <w:rPr>
          <w:sz w:val="24"/>
        </w:rPr>
        <w:t>on</w:t>
      </w:r>
      <w:r>
        <w:rPr>
          <w:spacing w:val="-10"/>
          <w:sz w:val="24"/>
        </w:rPr>
        <w:t xml:space="preserve"> </w:t>
      </w:r>
      <w:r>
        <w:rPr>
          <w:sz w:val="24"/>
        </w:rPr>
        <w:t>man’s</w:t>
      </w:r>
      <w:r>
        <w:rPr>
          <w:spacing w:val="-10"/>
          <w:sz w:val="24"/>
        </w:rPr>
        <w:t xml:space="preserve"> </w:t>
      </w:r>
      <w:r>
        <w:rPr>
          <w:sz w:val="24"/>
        </w:rPr>
        <w:t>health,</w:t>
      </w:r>
      <w:r>
        <w:rPr>
          <w:spacing w:val="-12"/>
          <w:sz w:val="24"/>
        </w:rPr>
        <w:t xml:space="preserve"> </w:t>
      </w:r>
      <w:r>
        <w:rPr>
          <w:sz w:val="24"/>
        </w:rPr>
        <w:t>comfort, and</w:t>
      </w:r>
      <w:r>
        <w:rPr>
          <w:spacing w:val="-1"/>
          <w:sz w:val="24"/>
        </w:rPr>
        <w:t xml:space="preserve"> </w:t>
      </w:r>
      <w:r>
        <w:rPr>
          <w:sz w:val="24"/>
        </w:rPr>
        <w:t>well-being.</w:t>
      </w:r>
    </w:p>
    <w:p w14:paraId="15980C7B" w14:textId="77777777" w:rsidR="00C0700D" w:rsidRDefault="004D3944">
      <w:pPr>
        <w:pStyle w:val="ListParagraph"/>
        <w:numPr>
          <w:ilvl w:val="1"/>
          <w:numId w:val="7"/>
        </w:numPr>
        <w:tabs>
          <w:tab w:val="left" w:pos="1344"/>
        </w:tabs>
        <w:ind w:right="114"/>
        <w:jc w:val="both"/>
        <w:rPr>
          <w:sz w:val="24"/>
        </w:rPr>
      </w:pPr>
      <w:r>
        <w:rPr>
          <w:sz w:val="24"/>
        </w:rPr>
        <w:t>The award shall be made to a promising investigator, preferably less than 40 years of age, whose accomplishments are represented by significant papers published by ASHRAE or by</w:t>
      </w:r>
      <w:r>
        <w:rPr>
          <w:spacing w:val="-10"/>
          <w:sz w:val="24"/>
        </w:rPr>
        <w:t xml:space="preserve"> </w:t>
      </w:r>
      <w:r>
        <w:rPr>
          <w:sz w:val="24"/>
        </w:rPr>
        <w:t>Journals</w:t>
      </w:r>
      <w:r>
        <w:rPr>
          <w:spacing w:val="-4"/>
          <w:sz w:val="24"/>
        </w:rPr>
        <w:t xml:space="preserve"> </w:t>
      </w:r>
      <w:r>
        <w:rPr>
          <w:sz w:val="24"/>
        </w:rPr>
        <w:t>of</w:t>
      </w:r>
      <w:r>
        <w:rPr>
          <w:spacing w:val="-6"/>
          <w:sz w:val="24"/>
        </w:rPr>
        <w:t xml:space="preserve"> </w:t>
      </w:r>
      <w:r>
        <w:rPr>
          <w:sz w:val="24"/>
        </w:rPr>
        <w:t>an</w:t>
      </w:r>
      <w:r>
        <w:rPr>
          <w:spacing w:val="-5"/>
          <w:sz w:val="24"/>
        </w:rPr>
        <w:t xml:space="preserve"> </w:t>
      </w:r>
      <w:r>
        <w:rPr>
          <w:sz w:val="24"/>
        </w:rPr>
        <w:t>ASHRAE</w:t>
      </w:r>
      <w:r>
        <w:rPr>
          <w:spacing w:val="-3"/>
          <w:sz w:val="24"/>
        </w:rPr>
        <w:t xml:space="preserve"> </w:t>
      </w:r>
      <w:r>
        <w:rPr>
          <w:sz w:val="24"/>
        </w:rPr>
        <w:t>International</w:t>
      </w:r>
      <w:r>
        <w:rPr>
          <w:spacing w:val="-4"/>
          <w:sz w:val="24"/>
        </w:rPr>
        <w:t xml:space="preserve"> </w:t>
      </w:r>
      <w:r>
        <w:rPr>
          <w:sz w:val="24"/>
        </w:rPr>
        <w:t>Associate</w:t>
      </w:r>
      <w:r>
        <w:rPr>
          <w:spacing w:val="-5"/>
          <w:sz w:val="24"/>
        </w:rPr>
        <w:t xml:space="preserve"> </w:t>
      </w:r>
      <w:r>
        <w:rPr>
          <w:sz w:val="24"/>
        </w:rPr>
        <w:t>for</w:t>
      </w:r>
      <w:r>
        <w:rPr>
          <w:spacing w:val="-4"/>
          <w:sz w:val="24"/>
        </w:rPr>
        <w:t xml:space="preserve"> </w:t>
      </w:r>
      <w:r>
        <w:rPr>
          <w:sz w:val="24"/>
        </w:rPr>
        <w:t>the</w:t>
      </w:r>
      <w:r>
        <w:rPr>
          <w:spacing w:val="-5"/>
          <w:sz w:val="24"/>
        </w:rPr>
        <w:t xml:space="preserve"> </w:t>
      </w:r>
      <w:r>
        <w:rPr>
          <w:sz w:val="24"/>
        </w:rPr>
        <w:t>five</w:t>
      </w:r>
      <w:r>
        <w:rPr>
          <w:spacing w:val="-4"/>
          <w:sz w:val="24"/>
        </w:rPr>
        <w:t xml:space="preserve"> </w:t>
      </w:r>
      <w:r>
        <w:rPr>
          <w:sz w:val="24"/>
        </w:rPr>
        <w:t>year</w:t>
      </w:r>
      <w:r>
        <w:rPr>
          <w:spacing w:val="-6"/>
          <w:sz w:val="24"/>
        </w:rPr>
        <w:t xml:space="preserve"> </w:t>
      </w:r>
      <w:r>
        <w:rPr>
          <w:sz w:val="24"/>
        </w:rPr>
        <w:t>period</w:t>
      </w:r>
      <w:r>
        <w:rPr>
          <w:spacing w:val="-3"/>
          <w:sz w:val="24"/>
        </w:rPr>
        <w:t xml:space="preserve"> </w:t>
      </w:r>
      <w:r>
        <w:rPr>
          <w:sz w:val="24"/>
        </w:rPr>
        <w:t>previous</w:t>
      </w:r>
      <w:r>
        <w:rPr>
          <w:spacing w:val="-4"/>
          <w:sz w:val="24"/>
        </w:rPr>
        <w:t xml:space="preserve"> </w:t>
      </w:r>
      <w:r>
        <w:rPr>
          <w:sz w:val="24"/>
        </w:rPr>
        <w:t>to</w:t>
      </w:r>
      <w:r>
        <w:rPr>
          <w:spacing w:val="-4"/>
          <w:sz w:val="24"/>
        </w:rPr>
        <w:t xml:space="preserve"> </w:t>
      </w:r>
      <w:r>
        <w:rPr>
          <w:sz w:val="24"/>
        </w:rPr>
        <w:t>the award.</w:t>
      </w:r>
    </w:p>
    <w:p w14:paraId="05237D6A" w14:textId="77777777" w:rsidR="00C0700D" w:rsidRDefault="004D3944">
      <w:pPr>
        <w:pStyle w:val="ListParagraph"/>
        <w:numPr>
          <w:ilvl w:val="1"/>
          <w:numId w:val="7"/>
        </w:numPr>
        <w:tabs>
          <w:tab w:val="left" w:pos="1344"/>
        </w:tabs>
        <w:spacing w:before="1"/>
        <w:ind w:right="122"/>
        <w:jc w:val="both"/>
        <w:rPr>
          <w:sz w:val="24"/>
        </w:rPr>
      </w:pPr>
      <w:r>
        <w:rPr>
          <w:sz w:val="24"/>
        </w:rPr>
        <w:t>The form of the award shall be a certificate and an honorarium of $300.00. The certificate shall be suitably inscribed with the awardee’s name, the area of accomplishment, and the name of the</w:t>
      </w:r>
      <w:r>
        <w:rPr>
          <w:spacing w:val="-3"/>
          <w:sz w:val="24"/>
        </w:rPr>
        <w:t xml:space="preserve"> </w:t>
      </w:r>
      <w:r>
        <w:rPr>
          <w:sz w:val="24"/>
        </w:rPr>
        <w:t>award.</w:t>
      </w:r>
    </w:p>
    <w:p w14:paraId="3D8EFDDC" w14:textId="77777777" w:rsidR="00C0700D" w:rsidRDefault="004D3944">
      <w:pPr>
        <w:pStyle w:val="ListParagraph"/>
        <w:numPr>
          <w:ilvl w:val="1"/>
          <w:numId w:val="7"/>
        </w:numPr>
        <w:tabs>
          <w:tab w:val="left" w:pos="1344"/>
        </w:tabs>
        <w:ind w:right="120"/>
        <w:jc w:val="both"/>
        <w:rPr>
          <w:sz w:val="24"/>
        </w:rPr>
      </w:pPr>
      <w:r>
        <w:rPr>
          <w:sz w:val="24"/>
        </w:rPr>
        <w:t>Recommendation for a receipt of the award shall be made by a Selection Subcommittee</w:t>
      </w:r>
      <w:r>
        <w:rPr>
          <w:spacing w:val="-39"/>
          <w:sz w:val="24"/>
        </w:rPr>
        <w:t xml:space="preserve"> </w:t>
      </w:r>
      <w:r>
        <w:rPr>
          <w:sz w:val="24"/>
        </w:rPr>
        <w:t>of TC</w:t>
      </w:r>
      <w:r>
        <w:rPr>
          <w:spacing w:val="-3"/>
          <w:sz w:val="24"/>
        </w:rPr>
        <w:t xml:space="preserve"> </w:t>
      </w:r>
      <w:r>
        <w:rPr>
          <w:sz w:val="24"/>
        </w:rPr>
        <w:t>2.1,</w:t>
      </w:r>
      <w:r>
        <w:rPr>
          <w:spacing w:val="-4"/>
          <w:sz w:val="24"/>
        </w:rPr>
        <w:t xml:space="preserve"> </w:t>
      </w:r>
      <w:r>
        <w:rPr>
          <w:sz w:val="24"/>
        </w:rPr>
        <w:t>Physiology</w:t>
      </w:r>
      <w:r>
        <w:rPr>
          <w:spacing w:val="-9"/>
          <w:sz w:val="24"/>
        </w:rPr>
        <w:t xml:space="preserve"> </w:t>
      </w:r>
      <w:r>
        <w:rPr>
          <w:sz w:val="24"/>
        </w:rPr>
        <w:t>and</w:t>
      </w:r>
      <w:r>
        <w:rPr>
          <w:spacing w:val="-1"/>
          <w:sz w:val="24"/>
        </w:rPr>
        <w:t xml:space="preserve"> </w:t>
      </w:r>
      <w:r>
        <w:rPr>
          <w:sz w:val="24"/>
        </w:rPr>
        <w:t>Human</w:t>
      </w:r>
      <w:r>
        <w:rPr>
          <w:spacing w:val="-4"/>
          <w:sz w:val="24"/>
        </w:rPr>
        <w:t xml:space="preserve"> </w:t>
      </w:r>
      <w:r>
        <w:rPr>
          <w:sz w:val="24"/>
        </w:rPr>
        <w:t>Environment,</w:t>
      </w:r>
      <w:r>
        <w:rPr>
          <w:spacing w:val="-3"/>
          <w:sz w:val="24"/>
        </w:rPr>
        <w:t xml:space="preserve"> </w:t>
      </w:r>
      <w:r>
        <w:rPr>
          <w:sz w:val="24"/>
        </w:rPr>
        <w:t>or</w:t>
      </w:r>
      <w:r>
        <w:rPr>
          <w:spacing w:val="-5"/>
          <w:sz w:val="24"/>
        </w:rPr>
        <w:t xml:space="preserve"> </w:t>
      </w:r>
      <w:r>
        <w:rPr>
          <w:sz w:val="24"/>
        </w:rPr>
        <w:t>its</w:t>
      </w:r>
      <w:r>
        <w:rPr>
          <w:spacing w:val="-4"/>
          <w:sz w:val="24"/>
        </w:rPr>
        <w:t xml:space="preserve"> </w:t>
      </w:r>
      <w:r>
        <w:rPr>
          <w:sz w:val="24"/>
        </w:rPr>
        <w:t>successor</w:t>
      </w:r>
      <w:r>
        <w:rPr>
          <w:spacing w:val="-4"/>
          <w:sz w:val="24"/>
        </w:rPr>
        <w:t xml:space="preserve"> </w:t>
      </w:r>
      <w:r>
        <w:rPr>
          <w:sz w:val="24"/>
        </w:rPr>
        <w:t>committee,</w:t>
      </w:r>
      <w:r>
        <w:rPr>
          <w:spacing w:val="-4"/>
          <w:sz w:val="24"/>
        </w:rPr>
        <w:t xml:space="preserve"> </w:t>
      </w:r>
      <w:r>
        <w:rPr>
          <w:sz w:val="24"/>
        </w:rPr>
        <w:t>approved</w:t>
      </w:r>
      <w:r>
        <w:rPr>
          <w:spacing w:val="-4"/>
          <w:sz w:val="24"/>
        </w:rPr>
        <w:t xml:space="preserve"> </w:t>
      </w:r>
      <w:r>
        <w:rPr>
          <w:sz w:val="24"/>
        </w:rPr>
        <w:t>by</w:t>
      </w:r>
      <w:r>
        <w:rPr>
          <w:spacing w:val="-9"/>
          <w:sz w:val="24"/>
        </w:rPr>
        <w:t xml:space="preserve"> </w:t>
      </w:r>
      <w:r>
        <w:rPr>
          <w:sz w:val="24"/>
        </w:rPr>
        <w:t>TC</w:t>
      </w:r>
    </w:p>
    <w:p w14:paraId="31ADBD29" w14:textId="77777777" w:rsidR="00C0700D" w:rsidRDefault="004D3944">
      <w:pPr>
        <w:ind w:left="1343" w:right="120"/>
        <w:jc w:val="both"/>
        <w:rPr>
          <w:sz w:val="24"/>
        </w:rPr>
      </w:pPr>
      <w:r>
        <w:rPr>
          <w:sz w:val="24"/>
        </w:rPr>
        <w:t>2.1 and forwarded to the Honors and Awards Committee for final approval during the ASHRAE Winter Meeting. Presentation of the award shall be made once each year at the Plenary Session of the ASHRAE Annual Meeting if a qualified candidate is identified.</w:t>
      </w:r>
    </w:p>
    <w:p w14:paraId="713E985F" w14:textId="77777777" w:rsidR="00C0700D" w:rsidRDefault="004D3944">
      <w:pPr>
        <w:pStyle w:val="ListParagraph"/>
        <w:numPr>
          <w:ilvl w:val="1"/>
          <w:numId w:val="7"/>
        </w:numPr>
        <w:tabs>
          <w:tab w:val="left" w:pos="1344"/>
        </w:tabs>
        <w:ind w:right="114"/>
        <w:jc w:val="both"/>
        <w:rPr>
          <w:sz w:val="24"/>
        </w:rPr>
      </w:pPr>
      <w:r>
        <w:rPr>
          <w:sz w:val="24"/>
        </w:rPr>
        <w:t>Soliciting funds for the award is the responsibility of TC 2.1. Income shall be the source, without use of the principal, to fund the award including the honorarium. The</w:t>
      </w:r>
      <w:r>
        <w:rPr>
          <w:spacing w:val="-43"/>
          <w:sz w:val="24"/>
        </w:rPr>
        <w:t xml:space="preserve"> </w:t>
      </w:r>
      <w:r>
        <w:rPr>
          <w:sz w:val="24"/>
        </w:rPr>
        <w:t>amount may be adjusted from time to time by TC 2.1 with the administrative approval of the Honors and Awards</w:t>
      </w:r>
      <w:r>
        <w:rPr>
          <w:spacing w:val="-1"/>
          <w:sz w:val="24"/>
        </w:rPr>
        <w:t xml:space="preserve"> </w:t>
      </w:r>
      <w:r>
        <w:rPr>
          <w:sz w:val="24"/>
        </w:rPr>
        <w:t>Committee.</w:t>
      </w:r>
    </w:p>
    <w:p w14:paraId="0968637C" w14:textId="77777777" w:rsidR="00C0700D" w:rsidRDefault="00C0700D">
      <w:pPr>
        <w:pStyle w:val="BodyText"/>
        <w:spacing w:before="8"/>
        <w:ind w:left="0" w:firstLine="0"/>
        <w:rPr>
          <w:sz w:val="24"/>
        </w:rPr>
      </w:pPr>
    </w:p>
    <w:p w14:paraId="04BD3FFA" w14:textId="77777777" w:rsidR="00C0700D" w:rsidRDefault="004D3944">
      <w:pPr>
        <w:pStyle w:val="ListParagraph"/>
        <w:numPr>
          <w:ilvl w:val="0"/>
          <w:numId w:val="7"/>
        </w:numPr>
        <w:tabs>
          <w:tab w:val="left" w:pos="912"/>
        </w:tabs>
        <w:spacing w:line="270" w:lineRule="exact"/>
        <w:rPr>
          <w:b/>
        </w:rPr>
      </w:pPr>
      <w:r>
        <w:rPr>
          <w:b/>
          <w:u w:val="thick"/>
        </w:rPr>
        <w:t>THE GEORGE B. HIGHTOWER</w:t>
      </w:r>
      <w:r>
        <w:rPr>
          <w:b/>
          <w:spacing w:val="-7"/>
          <w:u w:val="thick"/>
        </w:rPr>
        <w:t xml:space="preserve"> </w:t>
      </w:r>
      <w:r>
        <w:rPr>
          <w:b/>
          <w:u w:val="thick"/>
        </w:rPr>
        <w:t>AWARD</w:t>
      </w:r>
    </w:p>
    <w:p w14:paraId="6B4C0893" w14:textId="77777777" w:rsidR="00C0700D" w:rsidRDefault="004D3944">
      <w:pPr>
        <w:pStyle w:val="ListParagraph"/>
        <w:numPr>
          <w:ilvl w:val="1"/>
          <w:numId w:val="7"/>
        </w:numPr>
        <w:tabs>
          <w:tab w:val="left" w:pos="1344"/>
        </w:tabs>
        <w:ind w:right="120"/>
        <w:jc w:val="both"/>
        <w:rPr>
          <w:sz w:val="24"/>
        </w:rPr>
      </w:pPr>
      <w:r>
        <w:rPr>
          <w:sz w:val="24"/>
        </w:rPr>
        <w:t>The purpose of the award is to recognize each year an individual for his/her excellence in volunteer service to the area of TC/TG/MTG/TRG technical leadership and contribution, which includes all TC, TG, MTG and TRG activities except for research and standards. The award will serve to heighten general membership awareness of, and interest in, technical activities at the TC/TG/MTG/TRG</w:t>
      </w:r>
      <w:r>
        <w:rPr>
          <w:spacing w:val="-2"/>
          <w:sz w:val="24"/>
        </w:rPr>
        <w:t xml:space="preserve"> </w:t>
      </w:r>
      <w:r>
        <w:rPr>
          <w:sz w:val="24"/>
        </w:rPr>
        <w:t>level.</w:t>
      </w:r>
    </w:p>
    <w:p w14:paraId="5EF1D66D" w14:textId="77777777" w:rsidR="00C0700D" w:rsidRDefault="004D3944">
      <w:pPr>
        <w:pStyle w:val="ListParagraph"/>
        <w:numPr>
          <w:ilvl w:val="1"/>
          <w:numId w:val="7"/>
        </w:numPr>
        <w:tabs>
          <w:tab w:val="left" w:pos="1344"/>
        </w:tabs>
        <w:ind w:right="226"/>
        <w:rPr>
          <w:sz w:val="24"/>
        </w:rPr>
      </w:pPr>
      <w:r>
        <w:rPr>
          <w:sz w:val="24"/>
        </w:rPr>
        <w:t>Candidates for this award are nominated by a TC/TG/TRG in which they have demonstrated exceptional service excluding research and standards activities. TAC and Technology Council members, and TC/TG/TRG Chairs, are not eligible during the</w:t>
      </w:r>
      <w:r>
        <w:rPr>
          <w:spacing w:val="-15"/>
          <w:sz w:val="24"/>
        </w:rPr>
        <w:t xml:space="preserve"> </w:t>
      </w:r>
      <w:r>
        <w:rPr>
          <w:sz w:val="24"/>
        </w:rPr>
        <w:t xml:space="preserve">terms they serve on the respective committees. </w:t>
      </w:r>
      <w:r>
        <w:rPr>
          <w:spacing w:val="-4"/>
          <w:sz w:val="24"/>
        </w:rPr>
        <w:t xml:space="preserve">Past recipients </w:t>
      </w:r>
      <w:r>
        <w:rPr>
          <w:sz w:val="24"/>
        </w:rPr>
        <w:t xml:space="preserve">of </w:t>
      </w:r>
      <w:r>
        <w:rPr>
          <w:spacing w:val="-3"/>
          <w:sz w:val="24"/>
        </w:rPr>
        <w:t>the</w:t>
      </w:r>
      <w:r>
        <w:rPr>
          <w:spacing w:val="-45"/>
          <w:sz w:val="24"/>
        </w:rPr>
        <w:t xml:space="preserve"> </w:t>
      </w:r>
      <w:r>
        <w:rPr>
          <w:spacing w:val="-4"/>
          <w:sz w:val="24"/>
        </w:rPr>
        <w:t>award are not eligible.</w:t>
      </w:r>
    </w:p>
    <w:p w14:paraId="7EBC0A81" w14:textId="77777777" w:rsidR="00C0700D" w:rsidRDefault="004D3944">
      <w:pPr>
        <w:pStyle w:val="ListParagraph"/>
        <w:numPr>
          <w:ilvl w:val="1"/>
          <w:numId w:val="7"/>
        </w:numPr>
        <w:tabs>
          <w:tab w:val="left" w:pos="1344"/>
        </w:tabs>
        <w:ind w:right="115"/>
        <w:jc w:val="both"/>
        <w:rPr>
          <w:sz w:val="24"/>
        </w:rPr>
      </w:pPr>
      <w:r>
        <w:rPr>
          <w:sz w:val="24"/>
        </w:rPr>
        <w:t>Applications are due from TC/TG/TRG Chairs to their Section Head by September 1 each year. Details and an application form can be found On the ASHRAE website under the Technical Committees page.</w:t>
      </w:r>
      <w:r>
        <w:rPr>
          <w:color w:val="0000FF"/>
          <w:sz w:val="24"/>
        </w:rPr>
        <w:t xml:space="preserve"> </w:t>
      </w:r>
      <w:hyperlink r:id="rId19">
        <w:r>
          <w:rPr>
            <w:color w:val="0000FF"/>
            <w:sz w:val="24"/>
            <w:u w:val="single" w:color="0000FF"/>
          </w:rPr>
          <w:t>https://www.ashrae.org/technical-resources/technical-</w:t>
        </w:r>
      </w:hyperlink>
      <w:hyperlink r:id="rId20">
        <w:r>
          <w:rPr>
            <w:color w:val="0000FF"/>
            <w:sz w:val="24"/>
            <w:u w:val="single" w:color="0000FF"/>
          </w:rPr>
          <w:t xml:space="preserve"> committees/</w:t>
        </w:r>
        <w:proofErr w:type="spellStart"/>
        <w:r>
          <w:rPr>
            <w:color w:val="0000FF"/>
            <w:sz w:val="24"/>
            <w:u w:val="single" w:color="0000FF"/>
          </w:rPr>
          <w:t>tc</w:t>
        </w:r>
        <w:proofErr w:type="spellEnd"/>
        <w:r>
          <w:rPr>
            <w:color w:val="0000FF"/>
            <w:sz w:val="24"/>
            <w:u w:val="single" w:color="0000FF"/>
          </w:rPr>
          <w:t>-forms-and-documents</w:t>
        </w:r>
      </w:hyperlink>
    </w:p>
    <w:p w14:paraId="0EEC012F" w14:textId="77777777" w:rsidR="00C0700D" w:rsidRDefault="004D3944">
      <w:pPr>
        <w:pStyle w:val="ListParagraph"/>
        <w:numPr>
          <w:ilvl w:val="1"/>
          <w:numId w:val="7"/>
        </w:numPr>
        <w:tabs>
          <w:tab w:val="left" w:pos="1344"/>
        </w:tabs>
        <w:ind w:right="268"/>
        <w:rPr>
          <w:sz w:val="24"/>
        </w:rPr>
      </w:pPr>
      <w:r>
        <w:rPr>
          <w:sz w:val="24"/>
        </w:rPr>
        <w:t>The recipient will be selected at the fall TAC meeting and the award will be presented at the Winter</w:t>
      </w:r>
      <w:r>
        <w:rPr>
          <w:spacing w:val="-1"/>
          <w:sz w:val="24"/>
        </w:rPr>
        <w:t xml:space="preserve"> </w:t>
      </w:r>
      <w:r>
        <w:rPr>
          <w:sz w:val="24"/>
        </w:rPr>
        <w:t>Meeting.</w:t>
      </w:r>
    </w:p>
    <w:p w14:paraId="0EF6278B" w14:textId="77777777" w:rsidR="00C0700D" w:rsidRDefault="004D3944">
      <w:pPr>
        <w:pStyle w:val="ListParagraph"/>
        <w:numPr>
          <w:ilvl w:val="1"/>
          <w:numId w:val="7"/>
        </w:numPr>
        <w:tabs>
          <w:tab w:val="left" w:pos="1344"/>
        </w:tabs>
        <w:ind w:right="474"/>
        <w:rPr>
          <w:sz w:val="24"/>
        </w:rPr>
      </w:pPr>
      <w:r>
        <w:rPr>
          <w:sz w:val="24"/>
        </w:rPr>
        <w:t>A</w:t>
      </w:r>
      <w:r>
        <w:rPr>
          <w:spacing w:val="-10"/>
          <w:sz w:val="24"/>
        </w:rPr>
        <w:t xml:space="preserve"> </w:t>
      </w:r>
      <w:r>
        <w:rPr>
          <w:sz w:val="24"/>
        </w:rPr>
        <w:t>MTG</w:t>
      </w:r>
      <w:r>
        <w:rPr>
          <w:spacing w:val="-2"/>
          <w:sz w:val="24"/>
        </w:rPr>
        <w:t xml:space="preserve"> </w:t>
      </w:r>
      <w:r>
        <w:rPr>
          <w:spacing w:val="-4"/>
          <w:sz w:val="24"/>
        </w:rPr>
        <w:t>will</w:t>
      </w:r>
      <w:r>
        <w:rPr>
          <w:spacing w:val="-6"/>
          <w:sz w:val="24"/>
        </w:rPr>
        <w:t xml:space="preserve"> </w:t>
      </w:r>
      <w:r>
        <w:rPr>
          <w:spacing w:val="-5"/>
          <w:sz w:val="24"/>
        </w:rPr>
        <w:t>participate</w:t>
      </w:r>
      <w:r>
        <w:rPr>
          <w:spacing w:val="-8"/>
          <w:sz w:val="24"/>
        </w:rPr>
        <w:t xml:space="preserve"> </w:t>
      </w:r>
      <w:r>
        <w:rPr>
          <w:spacing w:val="-3"/>
          <w:sz w:val="24"/>
        </w:rPr>
        <w:t>in</w:t>
      </w:r>
      <w:r>
        <w:rPr>
          <w:spacing w:val="-7"/>
          <w:sz w:val="24"/>
        </w:rPr>
        <w:t xml:space="preserve"> </w:t>
      </w:r>
      <w:r>
        <w:rPr>
          <w:spacing w:val="-3"/>
          <w:sz w:val="24"/>
        </w:rPr>
        <w:t>the</w:t>
      </w:r>
      <w:r>
        <w:rPr>
          <w:spacing w:val="-10"/>
          <w:sz w:val="24"/>
        </w:rPr>
        <w:t xml:space="preserve"> </w:t>
      </w:r>
      <w:r>
        <w:rPr>
          <w:spacing w:val="-4"/>
          <w:sz w:val="24"/>
        </w:rPr>
        <w:t>George</w:t>
      </w:r>
      <w:r>
        <w:rPr>
          <w:spacing w:val="-8"/>
          <w:sz w:val="24"/>
        </w:rPr>
        <w:t xml:space="preserve"> </w:t>
      </w:r>
      <w:r>
        <w:rPr>
          <w:spacing w:val="-3"/>
          <w:sz w:val="24"/>
        </w:rPr>
        <w:t>B.</w:t>
      </w:r>
      <w:r>
        <w:rPr>
          <w:spacing w:val="-7"/>
          <w:sz w:val="24"/>
        </w:rPr>
        <w:t xml:space="preserve"> </w:t>
      </w:r>
      <w:r>
        <w:rPr>
          <w:spacing w:val="-4"/>
          <w:sz w:val="24"/>
        </w:rPr>
        <w:t>Hightower</w:t>
      </w:r>
      <w:r>
        <w:rPr>
          <w:spacing w:val="-6"/>
          <w:sz w:val="24"/>
        </w:rPr>
        <w:t xml:space="preserve"> </w:t>
      </w:r>
      <w:r>
        <w:rPr>
          <w:spacing w:val="-4"/>
          <w:sz w:val="24"/>
        </w:rPr>
        <w:t>award</w:t>
      </w:r>
      <w:r>
        <w:rPr>
          <w:spacing w:val="-9"/>
          <w:sz w:val="24"/>
        </w:rPr>
        <w:t xml:space="preserve"> </w:t>
      </w:r>
      <w:r>
        <w:rPr>
          <w:spacing w:val="-4"/>
          <w:sz w:val="24"/>
        </w:rPr>
        <w:t>through</w:t>
      </w:r>
      <w:r>
        <w:rPr>
          <w:spacing w:val="-9"/>
          <w:sz w:val="24"/>
        </w:rPr>
        <w:t xml:space="preserve"> </w:t>
      </w:r>
      <w:r>
        <w:rPr>
          <w:spacing w:val="-3"/>
          <w:sz w:val="24"/>
        </w:rPr>
        <w:t>one</w:t>
      </w:r>
      <w:r>
        <w:rPr>
          <w:spacing w:val="-8"/>
          <w:sz w:val="24"/>
        </w:rPr>
        <w:t xml:space="preserve"> </w:t>
      </w:r>
      <w:r>
        <w:rPr>
          <w:sz w:val="24"/>
        </w:rPr>
        <w:t>or</w:t>
      </w:r>
      <w:r>
        <w:rPr>
          <w:spacing w:val="-10"/>
          <w:sz w:val="24"/>
        </w:rPr>
        <w:t xml:space="preserve"> </w:t>
      </w:r>
      <w:r>
        <w:rPr>
          <w:spacing w:val="-3"/>
          <w:sz w:val="24"/>
        </w:rPr>
        <w:t>more</w:t>
      </w:r>
      <w:r>
        <w:rPr>
          <w:spacing w:val="-10"/>
          <w:sz w:val="24"/>
        </w:rPr>
        <w:t xml:space="preserve"> </w:t>
      </w:r>
      <w:r>
        <w:rPr>
          <w:spacing w:val="-4"/>
          <w:sz w:val="24"/>
        </w:rPr>
        <w:t xml:space="preserve">TCs/TGs that comprise </w:t>
      </w:r>
      <w:r>
        <w:rPr>
          <w:spacing w:val="-3"/>
          <w:sz w:val="24"/>
        </w:rPr>
        <w:t>the</w:t>
      </w:r>
      <w:r>
        <w:rPr>
          <w:spacing w:val="-19"/>
          <w:sz w:val="24"/>
        </w:rPr>
        <w:t xml:space="preserve"> </w:t>
      </w:r>
      <w:r>
        <w:rPr>
          <w:spacing w:val="-4"/>
          <w:sz w:val="24"/>
        </w:rPr>
        <w:t>MTG.</w:t>
      </w:r>
    </w:p>
    <w:p w14:paraId="1457AD35" w14:textId="77777777" w:rsidR="00C0700D" w:rsidRDefault="004D3944">
      <w:pPr>
        <w:pStyle w:val="ListParagraph"/>
        <w:numPr>
          <w:ilvl w:val="1"/>
          <w:numId w:val="7"/>
        </w:numPr>
        <w:tabs>
          <w:tab w:val="left" w:pos="1344"/>
        </w:tabs>
        <w:rPr>
          <w:sz w:val="24"/>
        </w:rPr>
      </w:pPr>
      <w:r>
        <w:rPr>
          <w:spacing w:val="-5"/>
          <w:sz w:val="24"/>
        </w:rPr>
        <w:t>ELIGIBILITY</w:t>
      </w:r>
      <w:r>
        <w:rPr>
          <w:spacing w:val="-8"/>
          <w:sz w:val="24"/>
        </w:rPr>
        <w:t xml:space="preserve"> </w:t>
      </w:r>
      <w:r>
        <w:rPr>
          <w:spacing w:val="-5"/>
          <w:sz w:val="24"/>
        </w:rPr>
        <w:t>REQUIREMENTS</w:t>
      </w:r>
    </w:p>
    <w:p w14:paraId="029C7617" w14:textId="77777777" w:rsidR="00C0700D" w:rsidRDefault="00C0700D">
      <w:pPr>
        <w:rPr>
          <w:sz w:val="24"/>
        </w:rPr>
        <w:sectPr w:rsidR="00C0700D">
          <w:pgSz w:w="12240" w:h="15840"/>
          <w:pgMar w:top="1360" w:right="1320" w:bottom="1220" w:left="800" w:header="0" w:footer="1022" w:gutter="0"/>
          <w:cols w:space="720"/>
        </w:sectPr>
      </w:pPr>
    </w:p>
    <w:p w14:paraId="476B0DCC" w14:textId="77777777" w:rsidR="00C0700D" w:rsidRDefault="004D3944">
      <w:pPr>
        <w:pStyle w:val="ListParagraph"/>
        <w:numPr>
          <w:ilvl w:val="2"/>
          <w:numId w:val="7"/>
        </w:numPr>
        <w:tabs>
          <w:tab w:val="left" w:pos="1992"/>
        </w:tabs>
        <w:spacing w:before="72"/>
        <w:ind w:right="1006"/>
        <w:rPr>
          <w:sz w:val="24"/>
        </w:rPr>
      </w:pPr>
      <w:r>
        <w:rPr>
          <w:spacing w:val="-5"/>
          <w:sz w:val="24"/>
        </w:rPr>
        <w:lastRenderedPageBreak/>
        <w:t xml:space="preserve">Nominees </w:t>
      </w:r>
      <w:r>
        <w:rPr>
          <w:spacing w:val="-4"/>
          <w:sz w:val="24"/>
        </w:rPr>
        <w:t xml:space="preserve">must </w:t>
      </w:r>
      <w:r>
        <w:rPr>
          <w:spacing w:val="-3"/>
          <w:sz w:val="24"/>
        </w:rPr>
        <w:t xml:space="preserve">have </w:t>
      </w:r>
      <w:r>
        <w:rPr>
          <w:spacing w:val="-4"/>
          <w:sz w:val="24"/>
        </w:rPr>
        <w:t xml:space="preserve">earned </w:t>
      </w:r>
      <w:r>
        <w:rPr>
          <w:sz w:val="24"/>
        </w:rPr>
        <w:t xml:space="preserve">a </w:t>
      </w:r>
      <w:r>
        <w:rPr>
          <w:spacing w:val="-4"/>
          <w:sz w:val="24"/>
        </w:rPr>
        <w:t xml:space="preserve">minimum </w:t>
      </w:r>
      <w:r>
        <w:rPr>
          <w:sz w:val="24"/>
        </w:rPr>
        <w:t>of</w:t>
      </w:r>
      <w:r>
        <w:rPr>
          <w:spacing w:val="-42"/>
          <w:sz w:val="24"/>
        </w:rPr>
        <w:t xml:space="preserve"> </w:t>
      </w:r>
      <w:r>
        <w:rPr>
          <w:spacing w:val="-3"/>
          <w:sz w:val="24"/>
        </w:rPr>
        <w:t xml:space="preserve">10 </w:t>
      </w:r>
      <w:r>
        <w:rPr>
          <w:spacing w:val="-4"/>
          <w:sz w:val="24"/>
        </w:rPr>
        <w:t xml:space="preserve">points </w:t>
      </w:r>
      <w:r>
        <w:rPr>
          <w:b/>
          <w:spacing w:val="-4"/>
          <w:sz w:val="24"/>
        </w:rPr>
        <w:t xml:space="preserve">during their career </w:t>
      </w:r>
      <w:r>
        <w:rPr>
          <w:spacing w:val="-3"/>
          <w:sz w:val="24"/>
        </w:rPr>
        <w:t xml:space="preserve">on </w:t>
      </w:r>
      <w:r>
        <w:rPr>
          <w:spacing w:val="-5"/>
          <w:sz w:val="24"/>
        </w:rPr>
        <w:t xml:space="preserve">TC/TG/TRG/MTGs </w:t>
      </w:r>
      <w:r>
        <w:rPr>
          <w:sz w:val="24"/>
        </w:rPr>
        <w:t xml:space="preserve">as </w:t>
      </w:r>
      <w:r>
        <w:rPr>
          <w:spacing w:val="-4"/>
          <w:sz w:val="24"/>
        </w:rPr>
        <w:t xml:space="preserve">defined </w:t>
      </w:r>
      <w:r>
        <w:rPr>
          <w:spacing w:val="-3"/>
          <w:sz w:val="24"/>
        </w:rPr>
        <w:t xml:space="preserve">to be </w:t>
      </w:r>
      <w:r>
        <w:rPr>
          <w:spacing w:val="-4"/>
          <w:sz w:val="24"/>
        </w:rPr>
        <w:t xml:space="preserve">eligible </w:t>
      </w:r>
      <w:r>
        <w:rPr>
          <w:spacing w:val="-3"/>
          <w:sz w:val="24"/>
        </w:rPr>
        <w:t>for the</w:t>
      </w:r>
      <w:r>
        <w:rPr>
          <w:spacing w:val="-45"/>
          <w:sz w:val="24"/>
        </w:rPr>
        <w:t xml:space="preserve"> </w:t>
      </w:r>
      <w:r>
        <w:rPr>
          <w:spacing w:val="-4"/>
          <w:sz w:val="24"/>
        </w:rPr>
        <w:t>award.</w:t>
      </w:r>
    </w:p>
    <w:p w14:paraId="70FD22DA" w14:textId="77777777" w:rsidR="00C0700D" w:rsidRDefault="004D3944">
      <w:pPr>
        <w:pStyle w:val="ListParagraph"/>
        <w:numPr>
          <w:ilvl w:val="2"/>
          <w:numId w:val="7"/>
        </w:numPr>
        <w:tabs>
          <w:tab w:val="left" w:pos="1992"/>
        </w:tabs>
        <w:ind w:right="129"/>
        <w:rPr>
          <w:sz w:val="24"/>
        </w:rPr>
      </w:pPr>
      <w:r>
        <w:rPr>
          <w:spacing w:val="-4"/>
          <w:sz w:val="24"/>
        </w:rPr>
        <w:t>If</w:t>
      </w:r>
      <w:r>
        <w:rPr>
          <w:spacing w:val="-5"/>
          <w:sz w:val="24"/>
        </w:rPr>
        <w:t xml:space="preserve"> </w:t>
      </w:r>
      <w:r>
        <w:rPr>
          <w:spacing w:val="-4"/>
          <w:sz w:val="24"/>
        </w:rPr>
        <w:t>eligible,</w:t>
      </w:r>
      <w:r>
        <w:rPr>
          <w:spacing w:val="-9"/>
          <w:sz w:val="24"/>
        </w:rPr>
        <w:t xml:space="preserve"> </w:t>
      </w:r>
      <w:r>
        <w:rPr>
          <w:spacing w:val="-3"/>
          <w:sz w:val="24"/>
        </w:rPr>
        <w:t>the</w:t>
      </w:r>
      <w:r>
        <w:rPr>
          <w:spacing w:val="-8"/>
          <w:sz w:val="24"/>
        </w:rPr>
        <w:t xml:space="preserve"> </w:t>
      </w:r>
      <w:r>
        <w:rPr>
          <w:spacing w:val="-4"/>
          <w:sz w:val="24"/>
        </w:rPr>
        <w:t>award</w:t>
      </w:r>
      <w:r>
        <w:rPr>
          <w:spacing w:val="-7"/>
          <w:sz w:val="24"/>
        </w:rPr>
        <w:t xml:space="preserve"> </w:t>
      </w:r>
      <w:r>
        <w:rPr>
          <w:spacing w:val="-3"/>
          <w:sz w:val="24"/>
        </w:rPr>
        <w:t>is</w:t>
      </w:r>
      <w:r>
        <w:rPr>
          <w:spacing w:val="-6"/>
          <w:sz w:val="24"/>
        </w:rPr>
        <w:t xml:space="preserve"> </w:t>
      </w:r>
      <w:r>
        <w:rPr>
          <w:spacing w:val="-4"/>
          <w:sz w:val="24"/>
        </w:rPr>
        <w:t>given</w:t>
      </w:r>
      <w:r>
        <w:rPr>
          <w:spacing w:val="-6"/>
          <w:sz w:val="24"/>
        </w:rPr>
        <w:t xml:space="preserve"> </w:t>
      </w:r>
      <w:r>
        <w:rPr>
          <w:b/>
          <w:spacing w:val="-4"/>
          <w:sz w:val="24"/>
        </w:rPr>
        <w:t>based</w:t>
      </w:r>
      <w:r>
        <w:rPr>
          <w:b/>
          <w:spacing w:val="-6"/>
          <w:sz w:val="24"/>
        </w:rPr>
        <w:t xml:space="preserve"> </w:t>
      </w:r>
      <w:r>
        <w:rPr>
          <w:b/>
          <w:spacing w:val="-4"/>
          <w:sz w:val="24"/>
        </w:rPr>
        <w:t>only</w:t>
      </w:r>
      <w:r>
        <w:rPr>
          <w:b/>
          <w:spacing w:val="-7"/>
          <w:sz w:val="24"/>
        </w:rPr>
        <w:t xml:space="preserve"> </w:t>
      </w:r>
      <w:r>
        <w:rPr>
          <w:b/>
          <w:spacing w:val="-3"/>
          <w:sz w:val="24"/>
        </w:rPr>
        <w:t>on</w:t>
      </w:r>
      <w:r>
        <w:rPr>
          <w:b/>
          <w:spacing w:val="-6"/>
          <w:sz w:val="24"/>
        </w:rPr>
        <w:t xml:space="preserve"> </w:t>
      </w:r>
      <w:r>
        <w:rPr>
          <w:b/>
          <w:spacing w:val="-4"/>
          <w:sz w:val="24"/>
        </w:rPr>
        <w:t>the</w:t>
      </w:r>
      <w:r>
        <w:rPr>
          <w:b/>
          <w:spacing w:val="-5"/>
          <w:sz w:val="24"/>
        </w:rPr>
        <w:t xml:space="preserve"> </w:t>
      </w:r>
      <w:r>
        <w:rPr>
          <w:b/>
          <w:spacing w:val="-4"/>
          <w:sz w:val="24"/>
        </w:rPr>
        <w:t>most</w:t>
      </w:r>
      <w:r>
        <w:rPr>
          <w:b/>
          <w:spacing w:val="-7"/>
          <w:sz w:val="24"/>
        </w:rPr>
        <w:t xml:space="preserve"> </w:t>
      </w:r>
      <w:r>
        <w:rPr>
          <w:b/>
          <w:spacing w:val="-4"/>
          <w:sz w:val="24"/>
        </w:rPr>
        <w:t>recent</w:t>
      </w:r>
      <w:r>
        <w:rPr>
          <w:b/>
          <w:spacing w:val="-10"/>
          <w:sz w:val="24"/>
        </w:rPr>
        <w:t xml:space="preserve"> </w:t>
      </w:r>
      <w:r>
        <w:rPr>
          <w:b/>
          <w:spacing w:val="-3"/>
          <w:sz w:val="24"/>
        </w:rPr>
        <w:t>four</w:t>
      </w:r>
      <w:r>
        <w:rPr>
          <w:b/>
          <w:spacing w:val="-8"/>
          <w:sz w:val="24"/>
        </w:rPr>
        <w:t xml:space="preserve"> </w:t>
      </w:r>
      <w:r>
        <w:rPr>
          <w:b/>
          <w:spacing w:val="-4"/>
          <w:sz w:val="24"/>
        </w:rPr>
        <w:t>years</w:t>
      </w:r>
      <w:r>
        <w:rPr>
          <w:b/>
          <w:spacing w:val="-9"/>
          <w:sz w:val="24"/>
        </w:rPr>
        <w:t xml:space="preserve"> </w:t>
      </w:r>
      <w:r>
        <w:rPr>
          <w:b/>
          <w:spacing w:val="-3"/>
          <w:sz w:val="24"/>
        </w:rPr>
        <w:t>of</w:t>
      </w:r>
      <w:r>
        <w:rPr>
          <w:b/>
          <w:spacing w:val="-5"/>
          <w:sz w:val="24"/>
        </w:rPr>
        <w:t xml:space="preserve"> </w:t>
      </w:r>
      <w:r>
        <w:rPr>
          <w:b/>
          <w:spacing w:val="-4"/>
          <w:sz w:val="24"/>
        </w:rPr>
        <w:t>service</w:t>
      </w:r>
      <w:r>
        <w:rPr>
          <w:b/>
          <w:spacing w:val="-6"/>
          <w:sz w:val="24"/>
        </w:rPr>
        <w:t xml:space="preserve"> </w:t>
      </w:r>
      <w:r>
        <w:rPr>
          <w:spacing w:val="-3"/>
          <w:sz w:val="24"/>
        </w:rPr>
        <w:t xml:space="preserve">on </w:t>
      </w:r>
      <w:r>
        <w:rPr>
          <w:spacing w:val="-5"/>
          <w:sz w:val="24"/>
        </w:rPr>
        <w:t>TC/TG/TRG/</w:t>
      </w:r>
      <w:proofErr w:type="spellStart"/>
      <w:r>
        <w:rPr>
          <w:spacing w:val="-5"/>
          <w:sz w:val="24"/>
        </w:rPr>
        <w:t>MTGs.</w:t>
      </w:r>
      <w:proofErr w:type="spellEnd"/>
      <w:r>
        <w:rPr>
          <w:spacing w:val="-5"/>
          <w:sz w:val="24"/>
        </w:rPr>
        <w:t xml:space="preserve"> </w:t>
      </w:r>
      <w:r>
        <w:rPr>
          <w:spacing w:val="-4"/>
          <w:sz w:val="24"/>
        </w:rPr>
        <w:t xml:space="preserve">This service </w:t>
      </w:r>
      <w:r>
        <w:rPr>
          <w:spacing w:val="-3"/>
          <w:sz w:val="24"/>
        </w:rPr>
        <w:t xml:space="preserve">must be </w:t>
      </w:r>
      <w:r>
        <w:rPr>
          <w:spacing w:val="-4"/>
          <w:sz w:val="24"/>
        </w:rPr>
        <w:t xml:space="preserve">detailed </w:t>
      </w:r>
      <w:r>
        <w:rPr>
          <w:sz w:val="24"/>
        </w:rPr>
        <w:t xml:space="preserve">in </w:t>
      </w:r>
      <w:r>
        <w:rPr>
          <w:spacing w:val="-3"/>
          <w:sz w:val="24"/>
        </w:rPr>
        <w:t xml:space="preserve">the </w:t>
      </w:r>
      <w:r>
        <w:rPr>
          <w:spacing w:val="-5"/>
          <w:sz w:val="24"/>
        </w:rPr>
        <w:t xml:space="preserve">explanation </w:t>
      </w:r>
      <w:r>
        <w:rPr>
          <w:spacing w:val="-3"/>
          <w:sz w:val="24"/>
        </w:rPr>
        <w:t xml:space="preserve">for it </w:t>
      </w:r>
      <w:r>
        <w:rPr>
          <w:sz w:val="24"/>
        </w:rPr>
        <w:t xml:space="preserve">to </w:t>
      </w:r>
      <w:r>
        <w:rPr>
          <w:spacing w:val="-3"/>
          <w:sz w:val="24"/>
        </w:rPr>
        <w:t xml:space="preserve">be </w:t>
      </w:r>
      <w:r>
        <w:rPr>
          <w:spacing w:val="-5"/>
          <w:sz w:val="24"/>
        </w:rPr>
        <w:t>considered</w:t>
      </w:r>
      <w:r>
        <w:rPr>
          <w:spacing w:val="-8"/>
          <w:sz w:val="24"/>
        </w:rPr>
        <w:t xml:space="preserve"> </w:t>
      </w:r>
      <w:r>
        <w:rPr>
          <w:spacing w:val="-4"/>
          <w:sz w:val="24"/>
        </w:rPr>
        <w:t>and</w:t>
      </w:r>
      <w:r>
        <w:rPr>
          <w:spacing w:val="-8"/>
          <w:sz w:val="24"/>
        </w:rPr>
        <w:t xml:space="preserve"> </w:t>
      </w:r>
      <w:r>
        <w:rPr>
          <w:spacing w:val="-3"/>
          <w:sz w:val="24"/>
        </w:rPr>
        <w:t>is</w:t>
      </w:r>
      <w:r>
        <w:rPr>
          <w:spacing w:val="-10"/>
          <w:sz w:val="24"/>
        </w:rPr>
        <w:t xml:space="preserve"> </w:t>
      </w:r>
      <w:r>
        <w:rPr>
          <w:spacing w:val="-3"/>
          <w:sz w:val="24"/>
        </w:rPr>
        <w:t>the</w:t>
      </w:r>
      <w:r>
        <w:rPr>
          <w:spacing w:val="-6"/>
          <w:sz w:val="24"/>
        </w:rPr>
        <w:t xml:space="preserve"> </w:t>
      </w:r>
      <w:r>
        <w:rPr>
          <w:spacing w:val="-4"/>
          <w:sz w:val="24"/>
        </w:rPr>
        <w:t>actual</w:t>
      </w:r>
      <w:r>
        <w:rPr>
          <w:spacing w:val="-7"/>
          <w:sz w:val="24"/>
        </w:rPr>
        <w:t xml:space="preserve"> </w:t>
      </w:r>
      <w:r>
        <w:rPr>
          <w:spacing w:val="-4"/>
          <w:sz w:val="24"/>
        </w:rPr>
        <w:t>basis</w:t>
      </w:r>
      <w:r>
        <w:rPr>
          <w:spacing w:val="-7"/>
          <w:sz w:val="24"/>
        </w:rPr>
        <w:t xml:space="preserve"> </w:t>
      </w:r>
      <w:r>
        <w:rPr>
          <w:spacing w:val="-3"/>
          <w:sz w:val="24"/>
        </w:rPr>
        <w:t>for</w:t>
      </w:r>
      <w:r>
        <w:rPr>
          <w:spacing w:val="-8"/>
          <w:sz w:val="24"/>
        </w:rPr>
        <w:t xml:space="preserve"> </w:t>
      </w:r>
      <w:r>
        <w:rPr>
          <w:spacing w:val="-4"/>
          <w:sz w:val="24"/>
        </w:rPr>
        <w:t>receiving</w:t>
      </w:r>
      <w:r>
        <w:rPr>
          <w:spacing w:val="-10"/>
          <w:sz w:val="24"/>
        </w:rPr>
        <w:t xml:space="preserve"> </w:t>
      </w:r>
      <w:r>
        <w:rPr>
          <w:sz w:val="24"/>
        </w:rPr>
        <w:t>of</w:t>
      </w:r>
      <w:r>
        <w:rPr>
          <w:spacing w:val="-11"/>
          <w:sz w:val="24"/>
        </w:rPr>
        <w:t xml:space="preserve"> </w:t>
      </w:r>
      <w:r>
        <w:rPr>
          <w:spacing w:val="-3"/>
          <w:sz w:val="24"/>
        </w:rPr>
        <w:t>the</w:t>
      </w:r>
      <w:r>
        <w:rPr>
          <w:spacing w:val="-9"/>
          <w:sz w:val="24"/>
        </w:rPr>
        <w:t xml:space="preserve"> </w:t>
      </w:r>
      <w:r>
        <w:rPr>
          <w:spacing w:val="-4"/>
          <w:sz w:val="24"/>
        </w:rPr>
        <w:t>award.</w:t>
      </w:r>
    </w:p>
    <w:p w14:paraId="3A2EEA93" w14:textId="77777777" w:rsidR="00C0700D" w:rsidRDefault="00C0700D">
      <w:pPr>
        <w:pStyle w:val="BodyText"/>
        <w:spacing w:before="5"/>
        <w:ind w:left="0" w:firstLine="0"/>
        <w:rPr>
          <w:sz w:val="24"/>
        </w:rPr>
      </w:pPr>
    </w:p>
    <w:p w14:paraId="34E9DA1A" w14:textId="77777777" w:rsidR="00C0700D" w:rsidRDefault="004D3944">
      <w:pPr>
        <w:pStyle w:val="Heading1"/>
        <w:numPr>
          <w:ilvl w:val="0"/>
          <w:numId w:val="7"/>
        </w:numPr>
        <w:tabs>
          <w:tab w:val="left" w:pos="912"/>
        </w:tabs>
      </w:pPr>
      <w:r>
        <w:rPr>
          <w:u w:val="thick"/>
        </w:rPr>
        <w:t>THE SERVICE TO ASHRAE RESEARCH AWARD</w:t>
      </w:r>
    </w:p>
    <w:p w14:paraId="0A60E2FA" w14:textId="77777777" w:rsidR="00C0700D" w:rsidRDefault="004D3944">
      <w:pPr>
        <w:pStyle w:val="Heading2"/>
        <w:numPr>
          <w:ilvl w:val="1"/>
          <w:numId w:val="7"/>
        </w:numPr>
        <w:tabs>
          <w:tab w:val="left" w:pos="1344"/>
        </w:tabs>
        <w:ind w:right="124"/>
        <w:jc w:val="both"/>
      </w:pPr>
      <w:r>
        <w:t>The purpose of the award is to recognize each year an individual for his/her excellence in volunteer service to the area of Society research. The award will serve to heighten general membership awareness of, and interest in, research activities at the TC/TG</w:t>
      </w:r>
      <w:r>
        <w:rPr>
          <w:spacing w:val="-7"/>
        </w:rPr>
        <w:t xml:space="preserve"> </w:t>
      </w:r>
      <w:r>
        <w:t>level.</w:t>
      </w:r>
    </w:p>
    <w:p w14:paraId="41F047E5" w14:textId="77777777" w:rsidR="00C0700D" w:rsidRDefault="004D3944">
      <w:pPr>
        <w:pStyle w:val="ListParagraph"/>
        <w:numPr>
          <w:ilvl w:val="1"/>
          <w:numId w:val="7"/>
        </w:numPr>
        <w:tabs>
          <w:tab w:val="left" w:pos="1344"/>
        </w:tabs>
        <w:ind w:right="437"/>
        <w:rPr>
          <w:sz w:val="24"/>
        </w:rPr>
      </w:pPr>
      <w:r>
        <w:rPr>
          <w:sz w:val="24"/>
        </w:rPr>
        <w:t>Candidates for this award are nominated by a TC/TG in which they have demonstrated exceptional service in the area of research. RAC members, TC/TG Chairs, and researchers on the project in question are not</w:t>
      </w:r>
      <w:r>
        <w:rPr>
          <w:spacing w:val="-4"/>
          <w:sz w:val="24"/>
        </w:rPr>
        <w:t xml:space="preserve"> </w:t>
      </w:r>
      <w:r>
        <w:rPr>
          <w:sz w:val="24"/>
        </w:rPr>
        <w:t>eligible.</w:t>
      </w:r>
    </w:p>
    <w:p w14:paraId="3A02E313" w14:textId="77777777" w:rsidR="00C0700D" w:rsidRDefault="004D3944">
      <w:pPr>
        <w:pStyle w:val="ListParagraph"/>
        <w:numPr>
          <w:ilvl w:val="1"/>
          <w:numId w:val="7"/>
        </w:numPr>
        <w:tabs>
          <w:tab w:val="left" w:pos="1344"/>
        </w:tabs>
        <w:ind w:right="118"/>
        <w:jc w:val="both"/>
        <w:rPr>
          <w:sz w:val="24"/>
        </w:rPr>
      </w:pPr>
      <w:r>
        <w:rPr>
          <w:sz w:val="24"/>
        </w:rPr>
        <w:t>Applications</w:t>
      </w:r>
      <w:r>
        <w:rPr>
          <w:spacing w:val="-11"/>
          <w:sz w:val="24"/>
        </w:rPr>
        <w:t xml:space="preserve"> </w:t>
      </w:r>
      <w:r>
        <w:rPr>
          <w:sz w:val="24"/>
        </w:rPr>
        <w:t>are</w:t>
      </w:r>
      <w:r>
        <w:rPr>
          <w:spacing w:val="-12"/>
          <w:sz w:val="24"/>
        </w:rPr>
        <w:t xml:space="preserve"> </w:t>
      </w:r>
      <w:r>
        <w:rPr>
          <w:sz w:val="24"/>
        </w:rPr>
        <w:t>due</w:t>
      </w:r>
      <w:r>
        <w:rPr>
          <w:spacing w:val="-12"/>
          <w:sz w:val="24"/>
        </w:rPr>
        <w:t xml:space="preserve"> </w:t>
      </w:r>
      <w:r>
        <w:rPr>
          <w:sz w:val="24"/>
        </w:rPr>
        <w:t>from</w:t>
      </w:r>
      <w:r>
        <w:rPr>
          <w:spacing w:val="-11"/>
          <w:sz w:val="24"/>
        </w:rPr>
        <w:t xml:space="preserve"> </w:t>
      </w:r>
      <w:r>
        <w:rPr>
          <w:sz w:val="24"/>
        </w:rPr>
        <w:t>TC/TG</w:t>
      </w:r>
      <w:r>
        <w:rPr>
          <w:spacing w:val="-12"/>
          <w:sz w:val="24"/>
        </w:rPr>
        <w:t xml:space="preserve"> </w:t>
      </w:r>
      <w:r>
        <w:rPr>
          <w:sz w:val="24"/>
        </w:rPr>
        <w:t>Chairs</w:t>
      </w:r>
      <w:r>
        <w:rPr>
          <w:spacing w:val="-11"/>
          <w:sz w:val="24"/>
        </w:rPr>
        <w:t xml:space="preserve"> </w:t>
      </w:r>
      <w:r>
        <w:rPr>
          <w:sz w:val="24"/>
        </w:rPr>
        <w:t>to</w:t>
      </w:r>
      <w:r>
        <w:rPr>
          <w:spacing w:val="-13"/>
          <w:sz w:val="24"/>
        </w:rPr>
        <w:t xml:space="preserve"> </w:t>
      </w:r>
      <w:r>
        <w:rPr>
          <w:sz w:val="24"/>
        </w:rPr>
        <w:t>their</w:t>
      </w:r>
      <w:r>
        <w:rPr>
          <w:spacing w:val="-12"/>
          <w:sz w:val="24"/>
        </w:rPr>
        <w:t xml:space="preserve"> </w:t>
      </w:r>
      <w:r>
        <w:rPr>
          <w:sz w:val="24"/>
        </w:rPr>
        <w:t>Research</w:t>
      </w:r>
      <w:r>
        <w:rPr>
          <w:spacing w:val="-9"/>
          <w:sz w:val="24"/>
        </w:rPr>
        <w:t xml:space="preserve"> </w:t>
      </w:r>
      <w:r>
        <w:rPr>
          <w:sz w:val="24"/>
        </w:rPr>
        <w:t>Liaison</w:t>
      </w:r>
      <w:r>
        <w:rPr>
          <w:spacing w:val="-11"/>
          <w:sz w:val="24"/>
        </w:rPr>
        <w:t xml:space="preserve"> </w:t>
      </w:r>
      <w:r>
        <w:rPr>
          <w:sz w:val="24"/>
        </w:rPr>
        <w:t>by</w:t>
      </w:r>
      <w:r>
        <w:rPr>
          <w:spacing w:val="-16"/>
          <w:sz w:val="24"/>
        </w:rPr>
        <w:t xml:space="preserve"> </w:t>
      </w:r>
      <w:r>
        <w:rPr>
          <w:sz w:val="24"/>
        </w:rPr>
        <w:t>September</w:t>
      </w:r>
      <w:r>
        <w:rPr>
          <w:spacing w:val="-12"/>
          <w:sz w:val="24"/>
        </w:rPr>
        <w:t xml:space="preserve"> </w:t>
      </w:r>
      <w:r>
        <w:rPr>
          <w:sz w:val="24"/>
        </w:rPr>
        <w:t>30th</w:t>
      </w:r>
      <w:r>
        <w:rPr>
          <w:spacing w:val="-11"/>
          <w:sz w:val="24"/>
        </w:rPr>
        <w:t xml:space="preserve"> </w:t>
      </w:r>
      <w:r>
        <w:rPr>
          <w:sz w:val="24"/>
        </w:rPr>
        <w:t>each year. Additional details on the award and an application form can be found in the RAC MOP.</w:t>
      </w:r>
      <w:r>
        <w:rPr>
          <w:color w:val="0000FF"/>
          <w:spacing w:val="-2"/>
          <w:sz w:val="24"/>
        </w:rPr>
        <w:t xml:space="preserve"> </w:t>
      </w:r>
      <w:hyperlink r:id="rId21">
        <w:r>
          <w:rPr>
            <w:color w:val="0000FF"/>
            <w:sz w:val="24"/>
            <w:u w:val="single" w:color="0000FF"/>
          </w:rPr>
          <w:t>https://www.ashrae.org/technical-resources/research/research-grants-awards</w:t>
        </w:r>
      </w:hyperlink>
    </w:p>
    <w:p w14:paraId="1BCE234D" w14:textId="77777777" w:rsidR="00C0700D" w:rsidRDefault="004D3944">
      <w:pPr>
        <w:pStyle w:val="ListParagraph"/>
        <w:numPr>
          <w:ilvl w:val="1"/>
          <w:numId w:val="7"/>
        </w:numPr>
        <w:tabs>
          <w:tab w:val="left" w:pos="1344"/>
        </w:tabs>
        <w:ind w:right="256"/>
        <w:rPr>
          <w:sz w:val="24"/>
        </w:rPr>
      </w:pPr>
      <w:r>
        <w:rPr>
          <w:sz w:val="24"/>
        </w:rPr>
        <w:t>The recipient will be selected at the fall RAC meeting and the award will be presented at the Winter</w:t>
      </w:r>
      <w:r>
        <w:rPr>
          <w:spacing w:val="-1"/>
          <w:sz w:val="24"/>
        </w:rPr>
        <w:t xml:space="preserve"> </w:t>
      </w:r>
      <w:r>
        <w:rPr>
          <w:sz w:val="24"/>
        </w:rPr>
        <w:t>Meeting.</w:t>
      </w:r>
    </w:p>
    <w:p w14:paraId="4E2CFAD1" w14:textId="77777777" w:rsidR="00C0700D" w:rsidRDefault="004D3944">
      <w:pPr>
        <w:pStyle w:val="ListParagraph"/>
        <w:numPr>
          <w:ilvl w:val="1"/>
          <w:numId w:val="7"/>
        </w:numPr>
        <w:tabs>
          <w:tab w:val="left" w:pos="1344"/>
        </w:tabs>
        <w:ind w:right="231"/>
        <w:rPr>
          <w:sz w:val="24"/>
        </w:rPr>
      </w:pPr>
      <w:r>
        <w:rPr>
          <w:sz w:val="24"/>
        </w:rPr>
        <w:t>A</w:t>
      </w:r>
      <w:r>
        <w:rPr>
          <w:spacing w:val="-10"/>
          <w:sz w:val="24"/>
        </w:rPr>
        <w:t xml:space="preserve"> </w:t>
      </w:r>
      <w:r>
        <w:rPr>
          <w:sz w:val="24"/>
        </w:rPr>
        <w:t>MTG</w:t>
      </w:r>
      <w:r>
        <w:rPr>
          <w:spacing w:val="-2"/>
          <w:sz w:val="24"/>
        </w:rPr>
        <w:t xml:space="preserve"> </w:t>
      </w:r>
      <w:r>
        <w:rPr>
          <w:spacing w:val="-4"/>
          <w:sz w:val="24"/>
        </w:rPr>
        <w:t>will</w:t>
      </w:r>
      <w:r>
        <w:rPr>
          <w:spacing w:val="-6"/>
          <w:sz w:val="24"/>
        </w:rPr>
        <w:t xml:space="preserve"> </w:t>
      </w:r>
      <w:r>
        <w:rPr>
          <w:spacing w:val="-5"/>
          <w:sz w:val="24"/>
        </w:rPr>
        <w:t>participate</w:t>
      </w:r>
      <w:r>
        <w:rPr>
          <w:spacing w:val="-8"/>
          <w:sz w:val="24"/>
        </w:rPr>
        <w:t xml:space="preserve"> </w:t>
      </w:r>
      <w:r>
        <w:rPr>
          <w:spacing w:val="-3"/>
          <w:sz w:val="24"/>
        </w:rPr>
        <w:t>in</w:t>
      </w:r>
      <w:r>
        <w:rPr>
          <w:spacing w:val="-7"/>
          <w:sz w:val="24"/>
        </w:rPr>
        <w:t xml:space="preserve"> </w:t>
      </w:r>
      <w:r>
        <w:rPr>
          <w:spacing w:val="-3"/>
          <w:sz w:val="24"/>
        </w:rPr>
        <w:t>the</w:t>
      </w:r>
      <w:r>
        <w:rPr>
          <w:spacing w:val="-10"/>
          <w:sz w:val="24"/>
        </w:rPr>
        <w:t xml:space="preserve"> </w:t>
      </w:r>
      <w:r>
        <w:rPr>
          <w:spacing w:val="-4"/>
          <w:sz w:val="24"/>
        </w:rPr>
        <w:t>ASHRAE</w:t>
      </w:r>
      <w:r>
        <w:rPr>
          <w:spacing w:val="-9"/>
          <w:sz w:val="24"/>
        </w:rPr>
        <w:t xml:space="preserve"> </w:t>
      </w:r>
      <w:r>
        <w:rPr>
          <w:spacing w:val="-4"/>
          <w:sz w:val="24"/>
        </w:rPr>
        <w:t>Research</w:t>
      </w:r>
      <w:r>
        <w:rPr>
          <w:spacing w:val="-5"/>
          <w:sz w:val="24"/>
        </w:rPr>
        <w:t xml:space="preserve"> </w:t>
      </w:r>
      <w:r>
        <w:rPr>
          <w:spacing w:val="-4"/>
          <w:sz w:val="24"/>
        </w:rPr>
        <w:t>award</w:t>
      </w:r>
      <w:r>
        <w:rPr>
          <w:spacing w:val="-7"/>
          <w:sz w:val="24"/>
        </w:rPr>
        <w:t xml:space="preserve"> </w:t>
      </w:r>
      <w:r>
        <w:rPr>
          <w:spacing w:val="-4"/>
          <w:sz w:val="24"/>
        </w:rPr>
        <w:t>through</w:t>
      </w:r>
      <w:r>
        <w:rPr>
          <w:spacing w:val="-7"/>
          <w:sz w:val="24"/>
        </w:rPr>
        <w:t xml:space="preserve"> </w:t>
      </w:r>
      <w:r>
        <w:rPr>
          <w:spacing w:val="-3"/>
          <w:sz w:val="24"/>
        </w:rPr>
        <w:t>one</w:t>
      </w:r>
      <w:r>
        <w:rPr>
          <w:spacing w:val="-10"/>
          <w:sz w:val="24"/>
        </w:rPr>
        <w:t xml:space="preserve"> </w:t>
      </w:r>
      <w:r>
        <w:rPr>
          <w:sz w:val="24"/>
        </w:rPr>
        <w:t>or</w:t>
      </w:r>
      <w:r>
        <w:rPr>
          <w:spacing w:val="-7"/>
          <w:sz w:val="24"/>
        </w:rPr>
        <w:t xml:space="preserve"> </w:t>
      </w:r>
      <w:r>
        <w:rPr>
          <w:spacing w:val="-4"/>
          <w:sz w:val="24"/>
        </w:rPr>
        <w:t>more</w:t>
      </w:r>
      <w:r>
        <w:rPr>
          <w:spacing w:val="-7"/>
          <w:sz w:val="24"/>
        </w:rPr>
        <w:t xml:space="preserve"> </w:t>
      </w:r>
      <w:r>
        <w:rPr>
          <w:spacing w:val="-5"/>
          <w:sz w:val="24"/>
        </w:rPr>
        <w:t>TCs/TGs</w:t>
      </w:r>
      <w:r>
        <w:rPr>
          <w:spacing w:val="-6"/>
          <w:sz w:val="24"/>
        </w:rPr>
        <w:t xml:space="preserve"> </w:t>
      </w:r>
      <w:r>
        <w:rPr>
          <w:spacing w:val="-4"/>
          <w:sz w:val="24"/>
        </w:rPr>
        <w:t xml:space="preserve">that comprise </w:t>
      </w:r>
      <w:r>
        <w:rPr>
          <w:spacing w:val="-3"/>
          <w:sz w:val="24"/>
        </w:rPr>
        <w:t>the</w:t>
      </w:r>
      <w:r>
        <w:rPr>
          <w:spacing w:val="-16"/>
          <w:sz w:val="24"/>
        </w:rPr>
        <w:t xml:space="preserve"> </w:t>
      </w:r>
      <w:r>
        <w:rPr>
          <w:spacing w:val="-3"/>
          <w:sz w:val="24"/>
        </w:rPr>
        <w:t>MTG.</w:t>
      </w:r>
    </w:p>
    <w:p w14:paraId="2E9F0675" w14:textId="77777777" w:rsidR="00C0700D" w:rsidRDefault="00C0700D">
      <w:pPr>
        <w:pStyle w:val="BodyText"/>
        <w:spacing w:before="3"/>
        <w:ind w:left="0" w:firstLine="0"/>
        <w:rPr>
          <w:sz w:val="24"/>
        </w:rPr>
      </w:pPr>
    </w:p>
    <w:p w14:paraId="25C78AE0" w14:textId="77777777" w:rsidR="00C0700D" w:rsidRDefault="004D3944">
      <w:pPr>
        <w:pStyle w:val="ListParagraph"/>
        <w:numPr>
          <w:ilvl w:val="0"/>
          <w:numId w:val="7"/>
        </w:numPr>
        <w:tabs>
          <w:tab w:val="left" w:pos="912"/>
        </w:tabs>
        <w:spacing w:line="274" w:lineRule="exact"/>
        <w:rPr>
          <w:b/>
          <w:sz w:val="24"/>
        </w:rPr>
      </w:pPr>
      <w:r>
        <w:rPr>
          <w:b/>
          <w:sz w:val="24"/>
          <w:u w:val="thick"/>
        </w:rPr>
        <w:t>THE STANDARDS ACHIEVEMENT</w:t>
      </w:r>
      <w:r>
        <w:rPr>
          <w:b/>
          <w:spacing w:val="-1"/>
          <w:sz w:val="24"/>
          <w:u w:val="thick"/>
        </w:rPr>
        <w:t xml:space="preserve"> </w:t>
      </w:r>
      <w:r>
        <w:rPr>
          <w:b/>
          <w:sz w:val="24"/>
          <w:u w:val="thick"/>
        </w:rPr>
        <w:t>AWARD</w:t>
      </w:r>
    </w:p>
    <w:p w14:paraId="73277B14" w14:textId="77777777" w:rsidR="00C0700D" w:rsidRDefault="004D3944">
      <w:pPr>
        <w:pStyle w:val="ListParagraph"/>
        <w:numPr>
          <w:ilvl w:val="1"/>
          <w:numId w:val="7"/>
        </w:numPr>
        <w:tabs>
          <w:tab w:val="left" w:pos="1363"/>
        </w:tabs>
        <w:ind w:left="1362" w:right="498" w:hanging="451"/>
        <w:jc w:val="both"/>
        <w:rPr>
          <w:sz w:val="24"/>
        </w:rPr>
      </w:pPr>
      <w:r>
        <w:rPr>
          <w:sz w:val="24"/>
        </w:rPr>
        <w:t>The purpose of the award is to recognize excellence in volunteer service to the area of Standards. It will serve to heighten general membership awareness of, and interest in, standards</w:t>
      </w:r>
      <w:r>
        <w:rPr>
          <w:spacing w:val="-2"/>
          <w:sz w:val="24"/>
        </w:rPr>
        <w:t xml:space="preserve"> </w:t>
      </w:r>
      <w:r>
        <w:rPr>
          <w:sz w:val="24"/>
        </w:rPr>
        <w:t>activities.</w:t>
      </w:r>
    </w:p>
    <w:p w14:paraId="4CA9A7F3" w14:textId="77777777" w:rsidR="00C0700D" w:rsidRDefault="004D3944">
      <w:pPr>
        <w:pStyle w:val="ListParagraph"/>
        <w:numPr>
          <w:ilvl w:val="1"/>
          <w:numId w:val="7"/>
        </w:numPr>
        <w:tabs>
          <w:tab w:val="left" w:pos="1363"/>
        </w:tabs>
        <w:spacing w:before="118"/>
        <w:ind w:left="1362" w:right="124" w:hanging="451"/>
        <w:rPr>
          <w:sz w:val="24"/>
        </w:rPr>
      </w:pPr>
      <w:r>
        <w:rPr>
          <w:sz w:val="24"/>
        </w:rPr>
        <w:t>The award is open to ASHRAE members who have demonstrated outstanding achievement in the ASHRAE standards development process. The nomination form can be found on the ASHRAE website at:</w:t>
      </w:r>
      <w:r>
        <w:rPr>
          <w:color w:val="0000FF"/>
          <w:sz w:val="24"/>
        </w:rPr>
        <w:t xml:space="preserve"> </w:t>
      </w:r>
      <w:hyperlink r:id="rId22">
        <w:r>
          <w:rPr>
            <w:color w:val="0000FF"/>
            <w:sz w:val="24"/>
            <w:u w:val="single" w:color="0000FF"/>
          </w:rPr>
          <w:t>https://www.ashrae.org/membership/honors-and-</w:t>
        </w:r>
      </w:hyperlink>
      <w:hyperlink r:id="rId23">
        <w:r>
          <w:rPr>
            <w:color w:val="0000FF"/>
            <w:sz w:val="24"/>
            <w:u w:val="single" w:color="0000FF"/>
          </w:rPr>
          <w:t xml:space="preserve"> awards</w:t>
        </w:r>
        <w:r>
          <w:rPr>
            <w:color w:val="0000FF"/>
            <w:sz w:val="24"/>
          </w:rPr>
          <w:t xml:space="preserve"> </w:t>
        </w:r>
      </w:hyperlink>
      <w:r>
        <w:rPr>
          <w:color w:val="FF0000"/>
          <w:sz w:val="24"/>
          <w:vertAlign w:val="subscript"/>
        </w:rPr>
        <w:t>.</w:t>
      </w:r>
      <w:r>
        <w:rPr>
          <w:color w:val="FF0000"/>
          <w:sz w:val="24"/>
        </w:rPr>
        <w:t xml:space="preserve"> </w:t>
      </w:r>
      <w:r>
        <w:rPr>
          <w:sz w:val="24"/>
        </w:rPr>
        <w:t>Standards Committee and Technology Council members are ineligible for</w:t>
      </w:r>
      <w:r>
        <w:rPr>
          <w:spacing w:val="-40"/>
          <w:sz w:val="24"/>
        </w:rPr>
        <w:t xml:space="preserve"> </w:t>
      </w:r>
      <w:r>
        <w:rPr>
          <w:sz w:val="24"/>
        </w:rPr>
        <w:t>receipt of the Standards Achievement Award during the terms they serve on the respective committees.</w:t>
      </w:r>
    </w:p>
    <w:p w14:paraId="239CEE85" w14:textId="77777777" w:rsidR="00C0700D" w:rsidRDefault="004D3944">
      <w:pPr>
        <w:pStyle w:val="ListParagraph"/>
        <w:numPr>
          <w:ilvl w:val="1"/>
          <w:numId w:val="7"/>
        </w:numPr>
        <w:tabs>
          <w:tab w:val="left" w:pos="1344"/>
        </w:tabs>
        <w:spacing w:before="121"/>
        <w:ind w:right="371"/>
        <w:rPr>
          <w:sz w:val="24"/>
        </w:rPr>
      </w:pPr>
      <w:r>
        <w:rPr>
          <w:sz w:val="24"/>
        </w:rPr>
        <w:t>Nominations are solicited during the first half of the Society year. The Standards Committee will select the recipient and notify the Honors and Awards Committee of</w:t>
      </w:r>
      <w:r>
        <w:rPr>
          <w:spacing w:val="-17"/>
          <w:sz w:val="24"/>
        </w:rPr>
        <w:t xml:space="preserve"> </w:t>
      </w:r>
      <w:r>
        <w:rPr>
          <w:sz w:val="24"/>
        </w:rPr>
        <w:t>its selection at the ASHRAE Winter</w:t>
      </w:r>
      <w:r>
        <w:rPr>
          <w:spacing w:val="-2"/>
          <w:sz w:val="24"/>
        </w:rPr>
        <w:t xml:space="preserve"> </w:t>
      </w:r>
      <w:r>
        <w:rPr>
          <w:sz w:val="24"/>
        </w:rPr>
        <w:t>Meeting.</w:t>
      </w:r>
    </w:p>
    <w:p w14:paraId="5677249B" w14:textId="77777777" w:rsidR="00C0700D" w:rsidRDefault="004D3944">
      <w:pPr>
        <w:spacing w:before="120"/>
        <w:ind w:left="551" w:right="551"/>
        <w:rPr>
          <w:sz w:val="24"/>
        </w:rPr>
      </w:pPr>
      <w:r>
        <w:rPr>
          <w:sz w:val="24"/>
        </w:rPr>
        <w:t>A typical award application will include a letter of nomination outlining eligibility and a nomination form. Additional details on the award and an application form can be found in the Standards Committee MOP.</w:t>
      </w:r>
    </w:p>
    <w:p w14:paraId="33C4224E" w14:textId="77777777" w:rsidR="00C0700D" w:rsidRDefault="004D3944">
      <w:pPr>
        <w:ind w:left="551" w:right="297"/>
        <w:rPr>
          <w:sz w:val="24"/>
        </w:rPr>
      </w:pPr>
      <w:r>
        <w:rPr>
          <w:sz w:val="24"/>
        </w:rPr>
        <w:t>A MTG will participate in the Standards Achievement award through one or more TCs/TGs that comprise the MTG.</w:t>
      </w:r>
    </w:p>
    <w:p w14:paraId="0664D591" w14:textId="77777777" w:rsidR="00C0700D" w:rsidRDefault="00C0700D">
      <w:pPr>
        <w:rPr>
          <w:sz w:val="24"/>
        </w:rPr>
        <w:sectPr w:rsidR="00C0700D">
          <w:pgSz w:w="12240" w:h="15840"/>
          <w:pgMar w:top="1360" w:right="1320" w:bottom="1220" w:left="800" w:header="0" w:footer="1022" w:gutter="0"/>
          <w:cols w:space="720"/>
        </w:sectPr>
      </w:pPr>
    </w:p>
    <w:p w14:paraId="6561DD3C" w14:textId="77777777" w:rsidR="00C0700D" w:rsidRDefault="004D3944">
      <w:pPr>
        <w:spacing w:before="78"/>
        <w:ind w:left="551"/>
        <w:rPr>
          <w:b/>
        </w:rPr>
      </w:pPr>
      <w:bookmarkStart w:id="59" w:name="_bookmark59"/>
      <w:bookmarkEnd w:id="59"/>
      <w:r>
        <w:rPr>
          <w:b/>
        </w:rPr>
        <w:lastRenderedPageBreak/>
        <w:t>Appendix D- Overview of Research procedures</w:t>
      </w:r>
    </w:p>
    <w:p w14:paraId="76714486" w14:textId="77777777" w:rsidR="00C0700D" w:rsidRDefault="00C0700D">
      <w:pPr>
        <w:pStyle w:val="BodyText"/>
        <w:spacing w:before="4"/>
        <w:ind w:left="0" w:firstLine="0"/>
        <w:rPr>
          <w:b/>
          <w:sz w:val="23"/>
        </w:rPr>
      </w:pPr>
    </w:p>
    <w:p w14:paraId="725EC0F0" w14:textId="77777777" w:rsidR="00C0700D" w:rsidRDefault="004D3944">
      <w:pPr>
        <w:spacing w:before="1"/>
        <w:ind w:left="551"/>
        <w:rPr>
          <w:sz w:val="24"/>
        </w:rPr>
      </w:pPr>
      <w:r>
        <w:rPr>
          <w:sz w:val="24"/>
        </w:rPr>
        <w:t>(</w:t>
      </w:r>
      <w:hyperlink w:anchor="_bookmark0" w:history="1">
        <w:r>
          <w:rPr>
            <w:color w:val="0000FF"/>
            <w:sz w:val="24"/>
            <w:u w:val="single" w:color="0000FF"/>
          </w:rPr>
          <w:t>back to Table of Contents</w:t>
        </w:r>
      </w:hyperlink>
      <w:r>
        <w:rPr>
          <w:sz w:val="24"/>
        </w:rPr>
        <w:t>)</w:t>
      </w:r>
    </w:p>
    <w:p w14:paraId="381CA58F" w14:textId="77777777" w:rsidR="00C0700D" w:rsidRDefault="00C0700D">
      <w:pPr>
        <w:pStyle w:val="BodyText"/>
        <w:spacing w:before="6"/>
        <w:ind w:left="0" w:firstLine="0"/>
        <w:rPr>
          <w:sz w:val="16"/>
        </w:rPr>
      </w:pPr>
    </w:p>
    <w:p w14:paraId="3E0827DB" w14:textId="77777777" w:rsidR="00C0700D" w:rsidRDefault="004D3944">
      <w:pPr>
        <w:pStyle w:val="ListParagraph"/>
        <w:numPr>
          <w:ilvl w:val="0"/>
          <w:numId w:val="6"/>
        </w:numPr>
        <w:tabs>
          <w:tab w:val="left" w:pos="912"/>
        </w:tabs>
        <w:spacing w:before="93" w:line="237" w:lineRule="auto"/>
        <w:ind w:right="132"/>
        <w:rPr>
          <w:b/>
          <w:sz w:val="24"/>
        </w:rPr>
      </w:pPr>
      <w:r>
        <w:rPr>
          <w:b/>
          <w:sz w:val="24"/>
          <w:u w:val="thick"/>
        </w:rPr>
        <w:t>Procedures, forms and evaluation criteria</w:t>
      </w:r>
      <w:r>
        <w:rPr>
          <w:b/>
          <w:sz w:val="24"/>
        </w:rPr>
        <w:t xml:space="preserve"> are described in detail in the </w:t>
      </w:r>
      <w:r>
        <w:rPr>
          <w:b/>
          <w:i/>
          <w:sz w:val="24"/>
        </w:rPr>
        <w:t xml:space="preserve">Research Manual </w:t>
      </w:r>
      <w:r>
        <w:rPr>
          <w:b/>
          <w:sz w:val="24"/>
        </w:rPr>
        <w:t xml:space="preserve">found on the ASHRAE </w:t>
      </w:r>
      <w:r>
        <w:rPr>
          <w:sz w:val="24"/>
        </w:rPr>
        <w:t>website (</w:t>
      </w:r>
      <w:hyperlink r:id="rId24">
        <w:r>
          <w:rPr>
            <w:color w:val="0000FF"/>
            <w:sz w:val="24"/>
            <w:u w:val="single" w:color="0000FF"/>
          </w:rPr>
          <w:t>https://www.ashrae.org/standards-research--</w:t>
        </w:r>
      </w:hyperlink>
      <w:hyperlink r:id="rId25">
        <w:r>
          <w:rPr>
            <w:color w:val="0000FF"/>
            <w:sz w:val="24"/>
            <w:u w:val="single" w:color="0000FF"/>
          </w:rPr>
          <w:t xml:space="preserve"> technology/research</w:t>
        </w:r>
      </w:hyperlink>
      <w:r>
        <w:rPr>
          <w:b/>
          <w:sz w:val="24"/>
        </w:rPr>
        <w:t>)</w:t>
      </w:r>
    </w:p>
    <w:p w14:paraId="59EDCC48" w14:textId="77777777" w:rsidR="00C0700D" w:rsidRDefault="004D3944">
      <w:pPr>
        <w:pStyle w:val="Heading2"/>
        <w:numPr>
          <w:ilvl w:val="0"/>
          <w:numId w:val="6"/>
        </w:numPr>
        <w:tabs>
          <w:tab w:val="left" w:pos="912"/>
        </w:tabs>
        <w:spacing w:before="1"/>
        <w:ind w:right="154"/>
      </w:pPr>
      <w:r>
        <w:t>Seek guidance from the MORTS in the development and execution of a research project when needed</w:t>
      </w:r>
    </w:p>
    <w:p w14:paraId="12C2CA30" w14:textId="77777777" w:rsidR="00C0700D" w:rsidRDefault="004D3944">
      <w:pPr>
        <w:pStyle w:val="ListParagraph"/>
        <w:numPr>
          <w:ilvl w:val="0"/>
          <w:numId w:val="6"/>
        </w:numPr>
        <w:tabs>
          <w:tab w:val="left" w:pos="912"/>
        </w:tabs>
        <w:rPr>
          <w:sz w:val="24"/>
        </w:rPr>
      </w:pPr>
      <w:r>
        <w:rPr>
          <w:sz w:val="24"/>
          <w:u w:val="single"/>
        </w:rPr>
        <w:t>Research Topic Acceptance Request</w:t>
      </w:r>
      <w:r>
        <w:rPr>
          <w:spacing w:val="-1"/>
          <w:sz w:val="24"/>
          <w:u w:val="single"/>
        </w:rPr>
        <w:t xml:space="preserve"> </w:t>
      </w:r>
      <w:r>
        <w:rPr>
          <w:sz w:val="24"/>
          <w:u w:val="single"/>
        </w:rPr>
        <w:t>(RTAR)</w:t>
      </w:r>
    </w:p>
    <w:p w14:paraId="55D359B8" w14:textId="77777777" w:rsidR="00C0700D" w:rsidRDefault="004D3944">
      <w:pPr>
        <w:pStyle w:val="ListParagraph"/>
        <w:numPr>
          <w:ilvl w:val="1"/>
          <w:numId w:val="6"/>
        </w:numPr>
        <w:tabs>
          <w:tab w:val="left" w:pos="1363"/>
        </w:tabs>
        <w:ind w:hanging="451"/>
        <w:rPr>
          <w:sz w:val="24"/>
        </w:rPr>
      </w:pPr>
      <w:r>
        <w:rPr>
          <w:sz w:val="24"/>
        </w:rPr>
        <w:t>Must be submitted to the MORTS for consideration by RAC</w:t>
      </w:r>
      <w:r>
        <w:rPr>
          <w:spacing w:val="-8"/>
          <w:sz w:val="24"/>
        </w:rPr>
        <w:t xml:space="preserve"> </w:t>
      </w:r>
      <w:r>
        <w:rPr>
          <w:sz w:val="24"/>
        </w:rPr>
        <w:t>by:</w:t>
      </w:r>
    </w:p>
    <w:p w14:paraId="2825D038" w14:textId="77777777" w:rsidR="00C0700D" w:rsidRDefault="00C0700D">
      <w:pPr>
        <w:pStyle w:val="BodyText"/>
        <w:spacing w:before="8"/>
        <w:ind w:left="0" w:firstLine="0"/>
        <w:rPr>
          <w:sz w:val="24"/>
        </w:rPr>
      </w:pPr>
    </w:p>
    <w:tbl>
      <w:tblPr>
        <w:tblW w:w="0" w:type="auto"/>
        <w:tblInd w:w="1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1"/>
        <w:gridCol w:w="5308"/>
      </w:tblGrid>
      <w:tr w:rsidR="00C0700D" w14:paraId="754C835A" w14:textId="77777777">
        <w:trPr>
          <w:trHeight w:val="275"/>
        </w:trPr>
        <w:tc>
          <w:tcPr>
            <w:tcW w:w="2521" w:type="dxa"/>
          </w:tcPr>
          <w:p w14:paraId="4DB1CF28" w14:textId="77777777" w:rsidR="00C0700D" w:rsidRDefault="004D3944">
            <w:pPr>
              <w:pStyle w:val="TableParagraph"/>
              <w:spacing w:line="256" w:lineRule="exact"/>
              <w:ind w:left="105"/>
              <w:jc w:val="left"/>
              <w:rPr>
                <w:sz w:val="24"/>
              </w:rPr>
            </w:pPr>
            <w:r>
              <w:rPr>
                <w:sz w:val="24"/>
              </w:rPr>
              <w:t>Approval To</w:t>
            </w:r>
            <w:r>
              <w:rPr>
                <w:spacing w:val="57"/>
                <w:sz w:val="24"/>
              </w:rPr>
              <w:t xml:space="preserve"> </w:t>
            </w:r>
            <w:r>
              <w:rPr>
                <w:sz w:val="24"/>
              </w:rPr>
              <w:t>MORTS</w:t>
            </w:r>
          </w:p>
        </w:tc>
        <w:tc>
          <w:tcPr>
            <w:tcW w:w="5308" w:type="dxa"/>
          </w:tcPr>
          <w:p w14:paraId="39651111" w14:textId="77777777" w:rsidR="00C0700D" w:rsidRDefault="004D3944">
            <w:pPr>
              <w:pStyle w:val="TableParagraph"/>
              <w:spacing w:line="256" w:lineRule="exact"/>
              <w:ind w:left="105"/>
              <w:jc w:val="left"/>
              <w:rPr>
                <w:sz w:val="24"/>
              </w:rPr>
            </w:pPr>
            <w:r>
              <w:rPr>
                <w:sz w:val="24"/>
              </w:rPr>
              <w:t>RAC Consideration</w:t>
            </w:r>
          </w:p>
        </w:tc>
      </w:tr>
      <w:tr w:rsidR="00C0700D" w14:paraId="1E88A02C" w14:textId="77777777">
        <w:trPr>
          <w:trHeight w:val="278"/>
        </w:trPr>
        <w:tc>
          <w:tcPr>
            <w:tcW w:w="2521" w:type="dxa"/>
          </w:tcPr>
          <w:p w14:paraId="13580D28" w14:textId="77777777" w:rsidR="00C0700D" w:rsidRDefault="004D3944">
            <w:pPr>
              <w:pStyle w:val="TableParagraph"/>
              <w:spacing w:line="259" w:lineRule="exact"/>
              <w:ind w:left="105"/>
              <w:jc w:val="left"/>
              <w:rPr>
                <w:sz w:val="24"/>
              </w:rPr>
            </w:pPr>
            <w:r>
              <w:rPr>
                <w:sz w:val="24"/>
              </w:rPr>
              <w:t>No later than March 15</w:t>
            </w:r>
          </w:p>
        </w:tc>
        <w:tc>
          <w:tcPr>
            <w:tcW w:w="5308" w:type="dxa"/>
          </w:tcPr>
          <w:p w14:paraId="33FD7BF1" w14:textId="77777777" w:rsidR="00C0700D" w:rsidRDefault="004D3944">
            <w:pPr>
              <w:pStyle w:val="TableParagraph"/>
              <w:spacing w:line="259" w:lineRule="exact"/>
              <w:ind w:left="105"/>
              <w:jc w:val="left"/>
              <w:rPr>
                <w:sz w:val="24"/>
              </w:rPr>
            </w:pPr>
            <w:r>
              <w:rPr>
                <w:sz w:val="24"/>
              </w:rPr>
              <w:t>Spring Meeting of RAC (usually in April)</w:t>
            </w:r>
          </w:p>
        </w:tc>
      </w:tr>
      <w:tr w:rsidR="00C0700D" w14:paraId="73849ADF" w14:textId="77777777">
        <w:trPr>
          <w:trHeight w:val="275"/>
        </w:trPr>
        <w:tc>
          <w:tcPr>
            <w:tcW w:w="2521" w:type="dxa"/>
          </w:tcPr>
          <w:p w14:paraId="7A7586BB" w14:textId="77777777" w:rsidR="00C0700D" w:rsidRDefault="004D3944">
            <w:pPr>
              <w:pStyle w:val="TableParagraph"/>
              <w:spacing w:line="256" w:lineRule="exact"/>
              <w:ind w:left="105"/>
              <w:jc w:val="left"/>
              <w:rPr>
                <w:sz w:val="24"/>
              </w:rPr>
            </w:pPr>
            <w:r>
              <w:rPr>
                <w:sz w:val="24"/>
              </w:rPr>
              <w:t>No later than May 15</w:t>
            </w:r>
          </w:p>
        </w:tc>
        <w:tc>
          <w:tcPr>
            <w:tcW w:w="5308" w:type="dxa"/>
          </w:tcPr>
          <w:p w14:paraId="09BEB078" w14:textId="77777777" w:rsidR="00C0700D" w:rsidRDefault="004D3944">
            <w:pPr>
              <w:pStyle w:val="TableParagraph"/>
              <w:spacing w:line="256" w:lineRule="exact"/>
              <w:ind w:left="105"/>
              <w:jc w:val="left"/>
              <w:rPr>
                <w:sz w:val="24"/>
              </w:rPr>
            </w:pPr>
            <w:r>
              <w:rPr>
                <w:sz w:val="24"/>
              </w:rPr>
              <w:t>Saturday Meeting of RAC at Annual Meeting</w:t>
            </w:r>
          </w:p>
        </w:tc>
      </w:tr>
      <w:tr w:rsidR="00C0700D" w14:paraId="6F349B56" w14:textId="77777777">
        <w:trPr>
          <w:trHeight w:val="275"/>
        </w:trPr>
        <w:tc>
          <w:tcPr>
            <w:tcW w:w="2521" w:type="dxa"/>
          </w:tcPr>
          <w:p w14:paraId="41364E74" w14:textId="77777777" w:rsidR="00C0700D" w:rsidRDefault="004D3944">
            <w:pPr>
              <w:pStyle w:val="TableParagraph"/>
              <w:spacing w:line="256" w:lineRule="exact"/>
              <w:ind w:left="105"/>
              <w:jc w:val="left"/>
              <w:rPr>
                <w:sz w:val="24"/>
              </w:rPr>
            </w:pPr>
            <w:r>
              <w:rPr>
                <w:sz w:val="24"/>
              </w:rPr>
              <w:t>No later than Aug. 15</w:t>
            </w:r>
          </w:p>
        </w:tc>
        <w:tc>
          <w:tcPr>
            <w:tcW w:w="5308" w:type="dxa"/>
          </w:tcPr>
          <w:p w14:paraId="5B6C9247" w14:textId="77777777" w:rsidR="00C0700D" w:rsidRDefault="004D3944">
            <w:pPr>
              <w:pStyle w:val="TableParagraph"/>
              <w:spacing w:line="256" w:lineRule="exact"/>
              <w:ind w:left="105"/>
              <w:jc w:val="left"/>
              <w:rPr>
                <w:sz w:val="24"/>
              </w:rPr>
            </w:pPr>
            <w:r>
              <w:rPr>
                <w:sz w:val="24"/>
              </w:rPr>
              <w:t>Fall Meeting of RAC (usually early October)</w:t>
            </w:r>
          </w:p>
        </w:tc>
      </w:tr>
      <w:tr w:rsidR="00C0700D" w14:paraId="5219B6F6" w14:textId="77777777">
        <w:trPr>
          <w:trHeight w:val="275"/>
        </w:trPr>
        <w:tc>
          <w:tcPr>
            <w:tcW w:w="2521" w:type="dxa"/>
          </w:tcPr>
          <w:p w14:paraId="50382183" w14:textId="77777777" w:rsidR="00C0700D" w:rsidRDefault="004D3944">
            <w:pPr>
              <w:pStyle w:val="TableParagraph"/>
              <w:spacing w:line="256" w:lineRule="exact"/>
              <w:ind w:left="105"/>
              <w:jc w:val="left"/>
              <w:rPr>
                <w:sz w:val="24"/>
              </w:rPr>
            </w:pPr>
            <w:r>
              <w:rPr>
                <w:sz w:val="24"/>
              </w:rPr>
              <w:t>No later than Dec. 15</w:t>
            </w:r>
          </w:p>
        </w:tc>
        <w:tc>
          <w:tcPr>
            <w:tcW w:w="5308" w:type="dxa"/>
          </w:tcPr>
          <w:p w14:paraId="146A6E64" w14:textId="77777777" w:rsidR="00C0700D" w:rsidRDefault="004D3944">
            <w:pPr>
              <w:pStyle w:val="TableParagraph"/>
              <w:spacing w:line="256" w:lineRule="exact"/>
              <w:ind w:left="105"/>
              <w:jc w:val="left"/>
              <w:rPr>
                <w:sz w:val="24"/>
              </w:rPr>
            </w:pPr>
            <w:r>
              <w:rPr>
                <w:sz w:val="24"/>
              </w:rPr>
              <w:t>Saturday Meeting of RAC at Winter Meeting</w:t>
            </w:r>
          </w:p>
        </w:tc>
      </w:tr>
    </w:tbl>
    <w:p w14:paraId="3F8CE3E4" w14:textId="77777777" w:rsidR="00C0700D" w:rsidRDefault="00C0700D">
      <w:pPr>
        <w:pStyle w:val="BodyText"/>
        <w:spacing w:before="3"/>
        <w:ind w:left="0" w:firstLine="0"/>
        <w:rPr>
          <w:sz w:val="23"/>
        </w:rPr>
      </w:pPr>
    </w:p>
    <w:p w14:paraId="1B0F8A95" w14:textId="77777777" w:rsidR="00C0700D" w:rsidRDefault="004D3944">
      <w:pPr>
        <w:pStyle w:val="ListParagraph"/>
        <w:numPr>
          <w:ilvl w:val="0"/>
          <w:numId w:val="6"/>
        </w:numPr>
        <w:tabs>
          <w:tab w:val="left" w:pos="912"/>
        </w:tabs>
        <w:rPr>
          <w:sz w:val="24"/>
        </w:rPr>
      </w:pPr>
      <w:r>
        <w:rPr>
          <w:sz w:val="24"/>
          <w:u w:val="single"/>
        </w:rPr>
        <w:t>Work Statements (WS)</w:t>
      </w:r>
    </w:p>
    <w:p w14:paraId="3E44270F" w14:textId="77777777" w:rsidR="00C0700D" w:rsidRDefault="004D3944">
      <w:pPr>
        <w:pStyle w:val="ListParagraph"/>
        <w:numPr>
          <w:ilvl w:val="1"/>
          <w:numId w:val="6"/>
        </w:numPr>
        <w:tabs>
          <w:tab w:val="left" w:pos="1363"/>
        </w:tabs>
        <w:ind w:right="1182" w:hanging="451"/>
        <w:rPr>
          <w:sz w:val="24"/>
        </w:rPr>
      </w:pPr>
      <w:r>
        <w:rPr>
          <w:sz w:val="24"/>
        </w:rPr>
        <w:t>Accepted and Prioritized RTARs are developed by the TC/TG/MTG into work statements. Prioritized RTARs should be developed as quickly as</w:t>
      </w:r>
      <w:r>
        <w:rPr>
          <w:spacing w:val="-9"/>
          <w:sz w:val="24"/>
        </w:rPr>
        <w:t xml:space="preserve"> </w:t>
      </w:r>
      <w:r>
        <w:rPr>
          <w:sz w:val="24"/>
        </w:rPr>
        <w:t>possible.</w:t>
      </w:r>
    </w:p>
    <w:p w14:paraId="579B3560" w14:textId="77777777" w:rsidR="00C0700D" w:rsidRDefault="004D3944">
      <w:pPr>
        <w:pStyle w:val="ListParagraph"/>
        <w:numPr>
          <w:ilvl w:val="1"/>
          <w:numId w:val="6"/>
        </w:numPr>
        <w:tabs>
          <w:tab w:val="left" w:pos="1363"/>
        </w:tabs>
        <w:ind w:right="177" w:hanging="451"/>
        <w:rPr>
          <w:sz w:val="24"/>
        </w:rPr>
      </w:pPr>
      <w:r>
        <w:rPr>
          <w:sz w:val="24"/>
        </w:rPr>
        <w:t>New or revised work statements and coversheets for research projects recommended by</w:t>
      </w:r>
      <w:r>
        <w:rPr>
          <w:spacing w:val="-15"/>
          <w:sz w:val="24"/>
        </w:rPr>
        <w:t xml:space="preserve"> </w:t>
      </w:r>
      <w:r>
        <w:rPr>
          <w:sz w:val="24"/>
        </w:rPr>
        <w:t>a Committee must be submitted to the MORTS</w:t>
      </w:r>
      <w:r>
        <w:rPr>
          <w:spacing w:val="-2"/>
          <w:sz w:val="24"/>
        </w:rPr>
        <w:t xml:space="preserve"> </w:t>
      </w:r>
      <w:r>
        <w:rPr>
          <w:sz w:val="24"/>
        </w:rPr>
        <w:t>by:</w:t>
      </w:r>
    </w:p>
    <w:p w14:paraId="785B964A" w14:textId="77777777" w:rsidR="00C0700D" w:rsidRDefault="00C0700D">
      <w:pPr>
        <w:pStyle w:val="BodyText"/>
        <w:spacing w:before="8"/>
        <w:ind w:left="0" w:firstLine="0"/>
        <w:rPr>
          <w:sz w:val="24"/>
        </w:rPr>
      </w:pPr>
    </w:p>
    <w:tbl>
      <w:tblPr>
        <w:tblW w:w="0" w:type="auto"/>
        <w:tblInd w:w="1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1"/>
        <w:gridCol w:w="5308"/>
      </w:tblGrid>
      <w:tr w:rsidR="00C0700D" w14:paraId="15CF2A80" w14:textId="77777777">
        <w:trPr>
          <w:trHeight w:val="275"/>
        </w:trPr>
        <w:tc>
          <w:tcPr>
            <w:tcW w:w="2521" w:type="dxa"/>
          </w:tcPr>
          <w:p w14:paraId="6CA17CBB" w14:textId="77777777" w:rsidR="00C0700D" w:rsidRDefault="004D3944">
            <w:pPr>
              <w:pStyle w:val="TableParagraph"/>
              <w:spacing w:line="256" w:lineRule="exact"/>
              <w:ind w:left="105"/>
              <w:jc w:val="left"/>
              <w:rPr>
                <w:sz w:val="24"/>
              </w:rPr>
            </w:pPr>
            <w:r>
              <w:rPr>
                <w:sz w:val="24"/>
              </w:rPr>
              <w:t>Approval To</w:t>
            </w:r>
            <w:r>
              <w:rPr>
                <w:spacing w:val="57"/>
                <w:sz w:val="24"/>
              </w:rPr>
              <w:t xml:space="preserve"> </w:t>
            </w:r>
            <w:r>
              <w:rPr>
                <w:sz w:val="24"/>
              </w:rPr>
              <w:t>MORTS</w:t>
            </w:r>
          </w:p>
        </w:tc>
        <w:tc>
          <w:tcPr>
            <w:tcW w:w="5308" w:type="dxa"/>
          </w:tcPr>
          <w:p w14:paraId="0A3B08D9" w14:textId="77777777" w:rsidR="00C0700D" w:rsidRDefault="004D3944">
            <w:pPr>
              <w:pStyle w:val="TableParagraph"/>
              <w:spacing w:line="256" w:lineRule="exact"/>
              <w:ind w:left="105"/>
              <w:jc w:val="left"/>
              <w:rPr>
                <w:sz w:val="24"/>
              </w:rPr>
            </w:pPr>
            <w:r>
              <w:rPr>
                <w:sz w:val="24"/>
              </w:rPr>
              <w:t>RAC Consideration</w:t>
            </w:r>
          </w:p>
        </w:tc>
      </w:tr>
      <w:tr w:rsidR="00C0700D" w14:paraId="2A1E30B9" w14:textId="77777777">
        <w:trPr>
          <w:trHeight w:val="276"/>
        </w:trPr>
        <w:tc>
          <w:tcPr>
            <w:tcW w:w="2521" w:type="dxa"/>
          </w:tcPr>
          <w:p w14:paraId="479E36C8" w14:textId="77777777" w:rsidR="00C0700D" w:rsidRDefault="004D3944">
            <w:pPr>
              <w:pStyle w:val="TableParagraph"/>
              <w:spacing w:line="256" w:lineRule="exact"/>
              <w:ind w:left="105"/>
              <w:jc w:val="left"/>
              <w:rPr>
                <w:sz w:val="24"/>
              </w:rPr>
            </w:pPr>
            <w:r>
              <w:rPr>
                <w:sz w:val="24"/>
              </w:rPr>
              <w:t>No later than March 15</w:t>
            </w:r>
          </w:p>
        </w:tc>
        <w:tc>
          <w:tcPr>
            <w:tcW w:w="5308" w:type="dxa"/>
          </w:tcPr>
          <w:p w14:paraId="1BA87F09" w14:textId="77777777" w:rsidR="00C0700D" w:rsidRDefault="004D3944">
            <w:pPr>
              <w:pStyle w:val="TableParagraph"/>
              <w:spacing w:line="256" w:lineRule="exact"/>
              <w:ind w:left="105"/>
              <w:jc w:val="left"/>
              <w:rPr>
                <w:sz w:val="24"/>
              </w:rPr>
            </w:pPr>
            <w:r>
              <w:rPr>
                <w:sz w:val="24"/>
              </w:rPr>
              <w:t>Spring Meeting of RAC (usually in April)</w:t>
            </w:r>
          </w:p>
        </w:tc>
      </w:tr>
      <w:tr w:rsidR="00C0700D" w14:paraId="375E74F8" w14:textId="77777777">
        <w:trPr>
          <w:trHeight w:val="278"/>
        </w:trPr>
        <w:tc>
          <w:tcPr>
            <w:tcW w:w="2521" w:type="dxa"/>
          </w:tcPr>
          <w:p w14:paraId="633FE260" w14:textId="77777777" w:rsidR="00C0700D" w:rsidRDefault="004D3944">
            <w:pPr>
              <w:pStyle w:val="TableParagraph"/>
              <w:spacing w:line="258" w:lineRule="exact"/>
              <w:ind w:left="105"/>
              <w:jc w:val="left"/>
              <w:rPr>
                <w:sz w:val="24"/>
              </w:rPr>
            </w:pPr>
            <w:r>
              <w:rPr>
                <w:sz w:val="24"/>
              </w:rPr>
              <w:t>No later than May 15</w:t>
            </w:r>
          </w:p>
        </w:tc>
        <w:tc>
          <w:tcPr>
            <w:tcW w:w="5308" w:type="dxa"/>
          </w:tcPr>
          <w:p w14:paraId="24DC6D6B" w14:textId="77777777" w:rsidR="00C0700D" w:rsidRDefault="004D3944">
            <w:pPr>
              <w:pStyle w:val="TableParagraph"/>
              <w:spacing w:line="258" w:lineRule="exact"/>
              <w:ind w:left="105"/>
              <w:jc w:val="left"/>
              <w:rPr>
                <w:sz w:val="24"/>
              </w:rPr>
            </w:pPr>
            <w:r>
              <w:rPr>
                <w:sz w:val="24"/>
              </w:rPr>
              <w:t>Saturday Meeting of RAC at Annual Meeting</w:t>
            </w:r>
          </w:p>
        </w:tc>
      </w:tr>
      <w:tr w:rsidR="00C0700D" w14:paraId="11D9A3E9" w14:textId="77777777">
        <w:trPr>
          <w:trHeight w:val="275"/>
        </w:trPr>
        <w:tc>
          <w:tcPr>
            <w:tcW w:w="2521" w:type="dxa"/>
          </w:tcPr>
          <w:p w14:paraId="3DBA126E" w14:textId="77777777" w:rsidR="00C0700D" w:rsidRDefault="004D3944">
            <w:pPr>
              <w:pStyle w:val="TableParagraph"/>
              <w:spacing w:line="256" w:lineRule="exact"/>
              <w:ind w:left="105"/>
              <w:jc w:val="left"/>
              <w:rPr>
                <w:sz w:val="24"/>
              </w:rPr>
            </w:pPr>
            <w:r>
              <w:rPr>
                <w:sz w:val="24"/>
              </w:rPr>
              <w:t>No later than Aug. 15</w:t>
            </w:r>
          </w:p>
        </w:tc>
        <w:tc>
          <w:tcPr>
            <w:tcW w:w="5308" w:type="dxa"/>
          </w:tcPr>
          <w:p w14:paraId="2661D29D" w14:textId="77777777" w:rsidR="00C0700D" w:rsidRDefault="004D3944">
            <w:pPr>
              <w:pStyle w:val="TableParagraph"/>
              <w:spacing w:line="256" w:lineRule="exact"/>
              <w:ind w:left="105"/>
              <w:jc w:val="left"/>
              <w:rPr>
                <w:sz w:val="24"/>
              </w:rPr>
            </w:pPr>
            <w:r>
              <w:rPr>
                <w:sz w:val="24"/>
              </w:rPr>
              <w:t>Fall Meeting of RAC (usually early October)</w:t>
            </w:r>
          </w:p>
        </w:tc>
      </w:tr>
      <w:tr w:rsidR="00C0700D" w14:paraId="60D36F1E" w14:textId="77777777">
        <w:trPr>
          <w:trHeight w:val="275"/>
        </w:trPr>
        <w:tc>
          <w:tcPr>
            <w:tcW w:w="2521" w:type="dxa"/>
          </w:tcPr>
          <w:p w14:paraId="6571D112" w14:textId="77777777" w:rsidR="00C0700D" w:rsidRDefault="004D3944">
            <w:pPr>
              <w:pStyle w:val="TableParagraph"/>
              <w:spacing w:line="256" w:lineRule="exact"/>
              <w:ind w:left="105"/>
              <w:jc w:val="left"/>
              <w:rPr>
                <w:sz w:val="24"/>
              </w:rPr>
            </w:pPr>
            <w:r>
              <w:rPr>
                <w:sz w:val="24"/>
              </w:rPr>
              <w:t>No later than Dec. 15</w:t>
            </w:r>
          </w:p>
        </w:tc>
        <w:tc>
          <w:tcPr>
            <w:tcW w:w="5308" w:type="dxa"/>
          </w:tcPr>
          <w:p w14:paraId="5A6E9EEA" w14:textId="77777777" w:rsidR="00C0700D" w:rsidRDefault="004D3944">
            <w:pPr>
              <w:pStyle w:val="TableParagraph"/>
              <w:spacing w:line="256" w:lineRule="exact"/>
              <w:ind w:left="105"/>
              <w:jc w:val="left"/>
              <w:rPr>
                <w:sz w:val="24"/>
              </w:rPr>
            </w:pPr>
            <w:r>
              <w:rPr>
                <w:sz w:val="24"/>
              </w:rPr>
              <w:t>Saturday Meeting of RAC at Winter Meeting</w:t>
            </w:r>
          </w:p>
        </w:tc>
      </w:tr>
    </w:tbl>
    <w:p w14:paraId="2A5AB242" w14:textId="77777777" w:rsidR="00C0700D" w:rsidRDefault="00C0700D">
      <w:pPr>
        <w:pStyle w:val="BodyText"/>
        <w:spacing w:before="3"/>
        <w:ind w:left="0" w:firstLine="0"/>
        <w:rPr>
          <w:sz w:val="23"/>
        </w:rPr>
      </w:pPr>
    </w:p>
    <w:p w14:paraId="74755814" w14:textId="77777777" w:rsidR="00C0700D" w:rsidRDefault="004D3944">
      <w:pPr>
        <w:pStyle w:val="ListParagraph"/>
        <w:numPr>
          <w:ilvl w:val="0"/>
          <w:numId w:val="6"/>
        </w:numPr>
        <w:tabs>
          <w:tab w:val="left" w:pos="912"/>
        </w:tabs>
        <w:rPr>
          <w:sz w:val="24"/>
        </w:rPr>
      </w:pPr>
      <w:r>
        <w:rPr>
          <w:sz w:val="24"/>
          <w:u w:val="single"/>
        </w:rPr>
        <w:t>Tentative Research Projects</w:t>
      </w:r>
      <w:r>
        <w:rPr>
          <w:spacing w:val="-1"/>
          <w:sz w:val="24"/>
          <w:u w:val="single"/>
        </w:rPr>
        <w:t xml:space="preserve"> </w:t>
      </w:r>
      <w:r>
        <w:rPr>
          <w:sz w:val="24"/>
          <w:u w:val="single"/>
        </w:rPr>
        <w:t>(TRP)</w:t>
      </w:r>
    </w:p>
    <w:p w14:paraId="54C0E9C1" w14:textId="77777777" w:rsidR="00C0700D" w:rsidRDefault="004D3944">
      <w:pPr>
        <w:pStyle w:val="ListParagraph"/>
        <w:numPr>
          <w:ilvl w:val="1"/>
          <w:numId w:val="6"/>
        </w:numPr>
        <w:tabs>
          <w:tab w:val="left" w:pos="1363"/>
        </w:tabs>
        <w:ind w:hanging="451"/>
        <w:rPr>
          <w:sz w:val="24"/>
        </w:rPr>
      </w:pPr>
      <w:r>
        <w:rPr>
          <w:sz w:val="24"/>
        </w:rPr>
        <w:t>Proposal</w:t>
      </w:r>
      <w:r>
        <w:rPr>
          <w:spacing w:val="-1"/>
          <w:sz w:val="24"/>
        </w:rPr>
        <w:t xml:space="preserve"> </w:t>
      </w:r>
      <w:r>
        <w:rPr>
          <w:sz w:val="24"/>
        </w:rPr>
        <w:t>evaluation</w:t>
      </w:r>
    </w:p>
    <w:p w14:paraId="07D47FF0" w14:textId="77777777" w:rsidR="00C0700D" w:rsidRDefault="004D3944">
      <w:pPr>
        <w:pStyle w:val="ListParagraph"/>
        <w:numPr>
          <w:ilvl w:val="2"/>
          <w:numId w:val="6"/>
        </w:numPr>
        <w:tabs>
          <w:tab w:val="left" w:pos="1968"/>
        </w:tabs>
        <w:ind w:hanging="540"/>
        <w:rPr>
          <w:sz w:val="24"/>
        </w:rPr>
      </w:pPr>
      <w:r>
        <w:rPr>
          <w:sz w:val="24"/>
        </w:rPr>
        <w:t>TRPs are work statements that have been approved by RAC for</w:t>
      </w:r>
      <w:r>
        <w:rPr>
          <w:spacing w:val="-8"/>
          <w:sz w:val="24"/>
        </w:rPr>
        <w:t xml:space="preserve"> </w:t>
      </w:r>
      <w:r>
        <w:rPr>
          <w:sz w:val="24"/>
        </w:rPr>
        <w:t>bid</w:t>
      </w:r>
    </w:p>
    <w:p w14:paraId="7E3CC019" w14:textId="77777777" w:rsidR="00C0700D" w:rsidRDefault="004D3944">
      <w:pPr>
        <w:pStyle w:val="ListParagraph"/>
        <w:numPr>
          <w:ilvl w:val="2"/>
          <w:numId w:val="6"/>
        </w:numPr>
        <w:tabs>
          <w:tab w:val="left" w:pos="1968"/>
        </w:tabs>
        <w:ind w:right="1102" w:hanging="540"/>
        <w:rPr>
          <w:sz w:val="24"/>
        </w:rPr>
      </w:pPr>
      <w:r>
        <w:rPr>
          <w:sz w:val="24"/>
        </w:rPr>
        <w:t>The deliberation of research bids must be held in executive session (Only individuals listed on the Committee roster should be</w:t>
      </w:r>
      <w:r>
        <w:rPr>
          <w:spacing w:val="-6"/>
          <w:sz w:val="24"/>
        </w:rPr>
        <w:t xml:space="preserve"> </w:t>
      </w:r>
      <w:r>
        <w:rPr>
          <w:sz w:val="24"/>
        </w:rPr>
        <w:t>present).</w:t>
      </w:r>
    </w:p>
    <w:p w14:paraId="7BA27BD6" w14:textId="77777777" w:rsidR="00C0700D" w:rsidRDefault="004D3944">
      <w:pPr>
        <w:pStyle w:val="ListParagraph"/>
        <w:numPr>
          <w:ilvl w:val="1"/>
          <w:numId w:val="6"/>
        </w:numPr>
        <w:tabs>
          <w:tab w:val="left" w:pos="1363"/>
        </w:tabs>
        <w:ind w:right="466" w:hanging="451"/>
        <w:rPr>
          <w:sz w:val="24"/>
        </w:rPr>
      </w:pPr>
      <w:r>
        <w:rPr>
          <w:sz w:val="24"/>
        </w:rPr>
        <w:t>In general, members who are principal authors of work statements or (RTARs) are</w:t>
      </w:r>
      <w:r>
        <w:rPr>
          <w:spacing w:val="-13"/>
          <w:sz w:val="24"/>
        </w:rPr>
        <w:t xml:space="preserve"> </w:t>
      </w:r>
      <w:r>
        <w:rPr>
          <w:sz w:val="24"/>
        </w:rPr>
        <w:t>not encouraged to bid for the resulting</w:t>
      </w:r>
      <w:r>
        <w:rPr>
          <w:spacing w:val="-4"/>
          <w:sz w:val="24"/>
        </w:rPr>
        <w:t xml:space="preserve"> </w:t>
      </w:r>
      <w:r>
        <w:rPr>
          <w:sz w:val="24"/>
        </w:rPr>
        <w:t>project.</w:t>
      </w:r>
    </w:p>
    <w:p w14:paraId="2375AB38" w14:textId="77777777" w:rsidR="00C0700D" w:rsidRDefault="004D3944">
      <w:pPr>
        <w:pStyle w:val="ListParagraph"/>
        <w:numPr>
          <w:ilvl w:val="0"/>
          <w:numId w:val="5"/>
        </w:numPr>
        <w:tabs>
          <w:tab w:val="left" w:pos="2352"/>
        </w:tabs>
        <w:rPr>
          <w:sz w:val="24"/>
        </w:rPr>
      </w:pPr>
      <w:r>
        <w:rPr>
          <w:sz w:val="24"/>
        </w:rPr>
        <w:t>If they do, they must identify themselves as such in their</w:t>
      </w:r>
      <w:r>
        <w:rPr>
          <w:spacing w:val="-12"/>
          <w:sz w:val="24"/>
        </w:rPr>
        <w:t xml:space="preserve"> </w:t>
      </w:r>
      <w:r>
        <w:rPr>
          <w:sz w:val="24"/>
        </w:rPr>
        <w:t>proposals</w:t>
      </w:r>
    </w:p>
    <w:p w14:paraId="74363B2A" w14:textId="77777777" w:rsidR="00C0700D" w:rsidRDefault="004D3944">
      <w:pPr>
        <w:pStyle w:val="ListParagraph"/>
        <w:numPr>
          <w:ilvl w:val="0"/>
          <w:numId w:val="5"/>
        </w:numPr>
        <w:tabs>
          <w:tab w:val="left" w:pos="2352"/>
        </w:tabs>
        <w:spacing w:before="1"/>
        <w:ind w:right="684"/>
        <w:rPr>
          <w:sz w:val="24"/>
        </w:rPr>
      </w:pPr>
      <w:r>
        <w:rPr>
          <w:sz w:val="24"/>
        </w:rPr>
        <w:t>The evaluators will satisfy themselves that these preparers did not gain</w:t>
      </w:r>
      <w:r>
        <w:rPr>
          <w:spacing w:val="-11"/>
          <w:sz w:val="24"/>
        </w:rPr>
        <w:t xml:space="preserve"> </w:t>
      </w:r>
      <w:r>
        <w:rPr>
          <w:sz w:val="24"/>
        </w:rPr>
        <w:t>an unfair</w:t>
      </w:r>
      <w:r>
        <w:rPr>
          <w:spacing w:val="-1"/>
          <w:sz w:val="24"/>
        </w:rPr>
        <w:t xml:space="preserve"> </w:t>
      </w:r>
      <w:r>
        <w:rPr>
          <w:sz w:val="24"/>
        </w:rPr>
        <w:t>advantage.</w:t>
      </w:r>
    </w:p>
    <w:p w14:paraId="5F88A075" w14:textId="77777777" w:rsidR="00C0700D" w:rsidRDefault="004D3944">
      <w:pPr>
        <w:pStyle w:val="ListParagraph"/>
        <w:numPr>
          <w:ilvl w:val="2"/>
          <w:numId w:val="6"/>
        </w:numPr>
        <w:tabs>
          <w:tab w:val="left" w:pos="1968"/>
        </w:tabs>
        <w:spacing w:before="5"/>
        <w:ind w:left="1991" w:right="342" w:hanging="629"/>
        <w:rPr>
          <w:b/>
          <w:sz w:val="24"/>
        </w:rPr>
      </w:pPr>
      <w:r>
        <w:rPr>
          <w:b/>
          <w:spacing w:val="-4"/>
          <w:sz w:val="24"/>
        </w:rPr>
        <w:t>Include</w:t>
      </w:r>
      <w:r>
        <w:rPr>
          <w:b/>
          <w:spacing w:val="-8"/>
          <w:sz w:val="24"/>
        </w:rPr>
        <w:t xml:space="preserve"> </w:t>
      </w:r>
      <w:r>
        <w:rPr>
          <w:b/>
          <w:spacing w:val="-4"/>
          <w:sz w:val="24"/>
        </w:rPr>
        <w:t>reasons</w:t>
      </w:r>
      <w:r>
        <w:rPr>
          <w:b/>
          <w:spacing w:val="-9"/>
          <w:sz w:val="24"/>
        </w:rPr>
        <w:t xml:space="preserve"> </w:t>
      </w:r>
      <w:r>
        <w:rPr>
          <w:b/>
          <w:spacing w:val="-3"/>
          <w:sz w:val="24"/>
        </w:rPr>
        <w:t>for</w:t>
      </w:r>
      <w:r>
        <w:rPr>
          <w:b/>
          <w:spacing w:val="-10"/>
          <w:sz w:val="24"/>
        </w:rPr>
        <w:t xml:space="preserve"> </w:t>
      </w:r>
      <w:r>
        <w:rPr>
          <w:b/>
          <w:spacing w:val="-3"/>
          <w:sz w:val="24"/>
        </w:rPr>
        <w:t>all</w:t>
      </w:r>
      <w:r>
        <w:rPr>
          <w:b/>
          <w:spacing w:val="-9"/>
          <w:sz w:val="24"/>
        </w:rPr>
        <w:t xml:space="preserve"> </w:t>
      </w:r>
      <w:r>
        <w:rPr>
          <w:b/>
          <w:spacing w:val="-4"/>
          <w:sz w:val="24"/>
        </w:rPr>
        <w:t>negative</w:t>
      </w:r>
      <w:r>
        <w:rPr>
          <w:b/>
          <w:spacing w:val="-8"/>
          <w:sz w:val="24"/>
        </w:rPr>
        <w:t xml:space="preserve"> </w:t>
      </w:r>
      <w:r>
        <w:rPr>
          <w:b/>
          <w:spacing w:val="-4"/>
          <w:sz w:val="24"/>
        </w:rPr>
        <w:t>votes</w:t>
      </w:r>
      <w:r>
        <w:rPr>
          <w:b/>
          <w:spacing w:val="-6"/>
          <w:sz w:val="24"/>
        </w:rPr>
        <w:t xml:space="preserve"> </w:t>
      </w:r>
      <w:r>
        <w:rPr>
          <w:b/>
          <w:spacing w:val="-3"/>
          <w:sz w:val="24"/>
        </w:rPr>
        <w:t>and</w:t>
      </w:r>
      <w:r>
        <w:rPr>
          <w:b/>
          <w:spacing w:val="-8"/>
          <w:sz w:val="24"/>
        </w:rPr>
        <w:t xml:space="preserve"> </w:t>
      </w:r>
      <w:r>
        <w:rPr>
          <w:b/>
          <w:spacing w:val="-4"/>
          <w:sz w:val="24"/>
        </w:rPr>
        <w:t>abstentions</w:t>
      </w:r>
      <w:r>
        <w:rPr>
          <w:b/>
          <w:spacing w:val="-9"/>
          <w:sz w:val="24"/>
        </w:rPr>
        <w:t xml:space="preserve"> </w:t>
      </w:r>
      <w:r>
        <w:rPr>
          <w:b/>
          <w:spacing w:val="-3"/>
          <w:sz w:val="24"/>
        </w:rPr>
        <w:t>on</w:t>
      </w:r>
      <w:r>
        <w:rPr>
          <w:b/>
          <w:spacing w:val="-6"/>
          <w:sz w:val="24"/>
        </w:rPr>
        <w:t xml:space="preserve"> </w:t>
      </w:r>
      <w:r>
        <w:rPr>
          <w:b/>
          <w:spacing w:val="-3"/>
          <w:sz w:val="24"/>
        </w:rPr>
        <w:t>the</w:t>
      </w:r>
      <w:r>
        <w:rPr>
          <w:b/>
          <w:spacing w:val="-9"/>
          <w:sz w:val="24"/>
        </w:rPr>
        <w:t xml:space="preserve"> </w:t>
      </w:r>
      <w:r>
        <w:rPr>
          <w:b/>
          <w:i/>
          <w:spacing w:val="-4"/>
          <w:sz w:val="24"/>
        </w:rPr>
        <w:t>Summary</w:t>
      </w:r>
      <w:r>
        <w:rPr>
          <w:b/>
          <w:i/>
          <w:spacing w:val="-10"/>
          <w:sz w:val="24"/>
        </w:rPr>
        <w:t xml:space="preserve"> </w:t>
      </w:r>
      <w:r>
        <w:rPr>
          <w:b/>
          <w:i/>
          <w:spacing w:val="-4"/>
          <w:sz w:val="24"/>
        </w:rPr>
        <w:t>Sheet</w:t>
      </w:r>
      <w:r>
        <w:rPr>
          <w:b/>
          <w:i/>
          <w:spacing w:val="-6"/>
          <w:sz w:val="24"/>
        </w:rPr>
        <w:t xml:space="preserve"> </w:t>
      </w:r>
      <w:r>
        <w:rPr>
          <w:b/>
          <w:i/>
          <w:spacing w:val="-4"/>
          <w:sz w:val="24"/>
        </w:rPr>
        <w:t xml:space="preserve">for </w:t>
      </w:r>
      <w:r>
        <w:rPr>
          <w:b/>
          <w:i/>
          <w:spacing w:val="-5"/>
          <w:sz w:val="24"/>
        </w:rPr>
        <w:t>Reporting</w:t>
      </w:r>
      <w:r>
        <w:rPr>
          <w:b/>
          <w:i/>
          <w:spacing w:val="-8"/>
          <w:sz w:val="24"/>
        </w:rPr>
        <w:t xml:space="preserve"> </w:t>
      </w:r>
      <w:r>
        <w:rPr>
          <w:b/>
          <w:i/>
          <w:spacing w:val="-4"/>
          <w:sz w:val="24"/>
        </w:rPr>
        <w:t>Evaluation</w:t>
      </w:r>
      <w:r>
        <w:rPr>
          <w:b/>
          <w:i/>
          <w:spacing w:val="-9"/>
          <w:sz w:val="24"/>
        </w:rPr>
        <w:t xml:space="preserve"> </w:t>
      </w:r>
      <w:r>
        <w:rPr>
          <w:b/>
          <w:i/>
          <w:sz w:val="24"/>
        </w:rPr>
        <w:t>of</w:t>
      </w:r>
      <w:r>
        <w:rPr>
          <w:b/>
          <w:i/>
          <w:spacing w:val="-8"/>
          <w:sz w:val="24"/>
        </w:rPr>
        <w:t xml:space="preserve"> </w:t>
      </w:r>
      <w:r>
        <w:rPr>
          <w:b/>
          <w:i/>
          <w:spacing w:val="-4"/>
          <w:sz w:val="24"/>
        </w:rPr>
        <w:t>Proposals</w:t>
      </w:r>
      <w:r>
        <w:rPr>
          <w:b/>
          <w:i/>
          <w:spacing w:val="-9"/>
          <w:sz w:val="24"/>
        </w:rPr>
        <w:t xml:space="preserve"> </w:t>
      </w:r>
      <w:r>
        <w:rPr>
          <w:b/>
          <w:spacing w:val="-3"/>
          <w:sz w:val="24"/>
        </w:rPr>
        <w:t>form</w:t>
      </w:r>
      <w:r>
        <w:rPr>
          <w:b/>
          <w:spacing w:val="-11"/>
          <w:sz w:val="24"/>
        </w:rPr>
        <w:t xml:space="preserve"> </w:t>
      </w:r>
      <w:r>
        <w:rPr>
          <w:b/>
          <w:spacing w:val="-4"/>
          <w:sz w:val="24"/>
        </w:rPr>
        <w:t>along</w:t>
      </w:r>
      <w:r>
        <w:rPr>
          <w:b/>
          <w:spacing w:val="-10"/>
          <w:sz w:val="24"/>
        </w:rPr>
        <w:t xml:space="preserve"> </w:t>
      </w:r>
      <w:r>
        <w:rPr>
          <w:b/>
          <w:spacing w:val="-3"/>
          <w:sz w:val="24"/>
        </w:rPr>
        <w:t>with</w:t>
      </w:r>
      <w:r>
        <w:rPr>
          <w:b/>
          <w:spacing w:val="-9"/>
          <w:sz w:val="24"/>
        </w:rPr>
        <w:t xml:space="preserve"> </w:t>
      </w:r>
      <w:r>
        <w:rPr>
          <w:b/>
          <w:spacing w:val="-3"/>
          <w:sz w:val="24"/>
        </w:rPr>
        <w:t>the</w:t>
      </w:r>
      <w:r>
        <w:rPr>
          <w:b/>
          <w:spacing w:val="-9"/>
          <w:sz w:val="24"/>
        </w:rPr>
        <w:t xml:space="preserve"> </w:t>
      </w:r>
      <w:r>
        <w:rPr>
          <w:b/>
          <w:spacing w:val="-5"/>
          <w:sz w:val="24"/>
        </w:rPr>
        <w:t>committee</w:t>
      </w:r>
      <w:r>
        <w:rPr>
          <w:b/>
          <w:spacing w:val="-9"/>
          <w:sz w:val="24"/>
        </w:rPr>
        <w:t xml:space="preserve"> </w:t>
      </w:r>
      <w:r>
        <w:rPr>
          <w:b/>
          <w:spacing w:val="-4"/>
          <w:sz w:val="24"/>
        </w:rPr>
        <w:t>vote.</w:t>
      </w:r>
    </w:p>
    <w:p w14:paraId="17809F6B" w14:textId="77777777" w:rsidR="00C0700D" w:rsidRDefault="004D3944">
      <w:pPr>
        <w:pStyle w:val="Heading1"/>
        <w:numPr>
          <w:ilvl w:val="2"/>
          <w:numId w:val="6"/>
        </w:numPr>
        <w:tabs>
          <w:tab w:val="left" w:pos="1968"/>
        </w:tabs>
        <w:spacing w:line="240" w:lineRule="auto"/>
        <w:ind w:left="1991" w:right="158" w:hanging="629"/>
      </w:pPr>
      <w:r>
        <w:rPr>
          <w:spacing w:val="-4"/>
        </w:rPr>
        <w:t xml:space="preserve">All </w:t>
      </w:r>
      <w:r>
        <w:rPr>
          <w:spacing w:val="-5"/>
        </w:rPr>
        <w:t xml:space="preserve">information </w:t>
      </w:r>
      <w:r>
        <w:rPr>
          <w:spacing w:val="-4"/>
        </w:rPr>
        <w:t xml:space="preserve">concerning </w:t>
      </w:r>
      <w:r>
        <w:rPr>
          <w:spacing w:val="-3"/>
        </w:rPr>
        <w:t xml:space="preserve">the bids is </w:t>
      </w:r>
      <w:r>
        <w:t xml:space="preserve">to </w:t>
      </w:r>
      <w:r>
        <w:rPr>
          <w:spacing w:val="-5"/>
        </w:rPr>
        <w:t xml:space="preserve">remain confidential </w:t>
      </w:r>
      <w:r>
        <w:rPr>
          <w:spacing w:val="-4"/>
        </w:rPr>
        <w:t xml:space="preserve">until </w:t>
      </w:r>
      <w:r>
        <w:rPr>
          <w:spacing w:val="-3"/>
        </w:rPr>
        <w:t xml:space="preserve">the </w:t>
      </w:r>
      <w:r>
        <w:rPr>
          <w:spacing w:val="-4"/>
        </w:rPr>
        <w:t xml:space="preserve">project </w:t>
      </w:r>
      <w:r>
        <w:rPr>
          <w:spacing w:val="-3"/>
        </w:rPr>
        <w:t xml:space="preserve">has </w:t>
      </w:r>
      <w:r>
        <w:rPr>
          <w:spacing w:val="-4"/>
        </w:rPr>
        <w:t xml:space="preserve">been approved </w:t>
      </w:r>
      <w:r>
        <w:rPr>
          <w:spacing w:val="-3"/>
        </w:rPr>
        <w:t xml:space="preserve">for </w:t>
      </w:r>
      <w:r>
        <w:rPr>
          <w:spacing w:val="-4"/>
        </w:rPr>
        <w:t xml:space="preserve">funding </w:t>
      </w:r>
      <w:r>
        <w:t xml:space="preserve">by </w:t>
      </w:r>
      <w:r>
        <w:rPr>
          <w:spacing w:val="-5"/>
        </w:rPr>
        <w:t xml:space="preserve">Research Administration Committee </w:t>
      </w:r>
      <w:r>
        <w:rPr>
          <w:spacing w:val="-4"/>
        </w:rPr>
        <w:t xml:space="preserve">(RAC), </w:t>
      </w:r>
      <w:r>
        <w:rPr>
          <w:spacing w:val="-3"/>
        </w:rPr>
        <w:t xml:space="preserve">and </w:t>
      </w:r>
      <w:r>
        <w:rPr>
          <w:spacing w:val="-4"/>
        </w:rPr>
        <w:t xml:space="preserve">depending upon </w:t>
      </w:r>
      <w:r>
        <w:rPr>
          <w:spacing w:val="-3"/>
        </w:rPr>
        <w:t xml:space="preserve">the </w:t>
      </w:r>
      <w:r>
        <w:rPr>
          <w:spacing w:val="-4"/>
        </w:rPr>
        <w:t xml:space="preserve">project’s funding level Technology Council ($100k </w:t>
      </w:r>
      <w:r>
        <w:rPr>
          <w:spacing w:val="-3"/>
        </w:rPr>
        <w:t xml:space="preserve">to </w:t>
      </w:r>
      <w:r>
        <w:rPr>
          <w:spacing w:val="-4"/>
        </w:rPr>
        <w:t xml:space="preserve">$200k) </w:t>
      </w:r>
      <w:r>
        <w:rPr>
          <w:spacing w:val="-3"/>
        </w:rPr>
        <w:t xml:space="preserve">and the </w:t>
      </w:r>
      <w:r>
        <w:rPr>
          <w:spacing w:val="-4"/>
        </w:rPr>
        <w:t xml:space="preserve">Board </w:t>
      </w:r>
      <w:r>
        <w:rPr>
          <w:spacing w:val="-3"/>
        </w:rPr>
        <w:t xml:space="preserve">of </w:t>
      </w:r>
      <w:r>
        <w:rPr>
          <w:spacing w:val="-5"/>
        </w:rPr>
        <w:t xml:space="preserve">Directors </w:t>
      </w:r>
      <w:r>
        <w:rPr>
          <w:spacing w:val="-4"/>
        </w:rPr>
        <w:t>(BOD) (all projects</w:t>
      </w:r>
      <w:r>
        <w:rPr>
          <w:spacing w:val="-39"/>
        </w:rPr>
        <w:t xml:space="preserve"> </w:t>
      </w:r>
      <w:r>
        <w:rPr>
          <w:spacing w:val="-4"/>
        </w:rPr>
        <w:t>&lt;$200k)</w:t>
      </w:r>
    </w:p>
    <w:p w14:paraId="3C708976" w14:textId="77777777" w:rsidR="00C0700D" w:rsidRDefault="00C0700D">
      <w:pPr>
        <w:sectPr w:rsidR="00C0700D">
          <w:pgSz w:w="12240" w:h="15840"/>
          <w:pgMar w:top="1360" w:right="1320" w:bottom="1220" w:left="800" w:header="0" w:footer="1022" w:gutter="0"/>
          <w:cols w:space="720"/>
        </w:sectPr>
      </w:pPr>
    </w:p>
    <w:p w14:paraId="4456598C" w14:textId="77777777" w:rsidR="00C0700D" w:rsidRDefault="004D3944">
      <w:pPr>
        <w:pStyle w:val="ListParagraph"/>
        <w:numPr>
          <w:ilvl w:val="2"/>
          <w:numId w:val="6"/>
        </w:numPr>
        <w:tabs>
          <w:tab w:val="left" w:pos="1879"/>
        </w:tabs>
        <w:spacing w:before="76"/>
        <w:ind w:right="232" w:hanging="631"/>
        <w:rPr>
          <w:b/>
          <w:sz w:val="24"/>
        </w:rPr>
      </w:pPr>
      <w:r>
        <w:rPr>
          <w:b/>
          <w:spacing w:val="-3"/>
          <w:sz w:val="24"/>
        </w:rPr>
        <w:lastRenderedPageBreak/>
        <w:t xml:space="preserve">In </w:t>
      </w:r>
      <w:r>
        <w:rPr>
          <w:b/>
          <w:spacing w:val="-4"/>
          <w:sz w:val="24"/>
        </w:rPr>
        <w:t xml:space="preserve">order </w:t>
      </w:r>
      <w:r>
        <w:rPr>
          <w:b/>
          <w:spacing w:val="-3"/>
          <w:sz w:val="24"/>
        </w:rPr>
        <w:t xml:space="preserve">for </w:t>
      </w:r>
      <w:r>
        <w:rPr>
          <w:b/>
          <w:spacing w:val="-4"/>
          <w:sz w:val="24"/>
        </w:rPr>
        <w:t xml:space="preserve">action </w:t>
      </w:r>
      <w:r>
        <w:rPr>
          <w:b/>
          <w:sz w:val="24"/>
        </w:rPr>
        <w:t xml:space="preserve">to be </w:t>
      </w:r>
      <w:r>
        <w:rPr>
          <w:b/>
          <w:spacing w:val="-4"/>
          <w:sz w:val="24"/>
        </w:rPr>
        <w:t xml:space="preserve">taken </w:t>
      </w:r>
      <w:r>
        <w:rPr>
          <w:b/>
          <w:spacing w:val="-3"/>
          <w:sz w:val="24"/>
        </w:rPr>
        <w:t xml:space="preserve">on </w:t>
      </w:r>
      <w:r>
        <w:rPr>
          <w:b/>
          <w:spacing w:val="-4"/>
          <w:sz w:val="24"/>
        </w:rPr>
        <w:t xml:space="preserve">that project </w:t>
      </w:r>
      <w:r>
        <w:rPr>
          <w:b/>
          <w:sz w:val="24"/>
        </w:rPr>
        <w:t xml:space="preserve">at </w:t>
      </w:r>
      <w:r>
        <w:rPr>
          <w:b/>
          <w:spacing w:val="-4"/>
          <w:sz w:val="24"/>
        </w:rPr>
        <w:t xml:space="preserve">that meeting, </w:t>
      </w:r>
      <w:r>
        <w:rPr>
          <w:b/>
          <w:sz w:val="24"/>
        </w:rPr>
        <w:t xml:space="preserve">a </w:t>
      </w:r>
      <w:r>
        <w:rPr>
          <w:b/>
          <w:i/>
          <w:spacing w:val="-4"/>
          <w:sz w:val="24"/>
        </w:rPr>
        <w:t xml:space="preserve">Summary Sheet for Reporting Evaluation </w:t>
      </w:r>
      <w:r>
        <w:rPr>
          <w:b/>
          <w:i/>
          <w:spacing w:val="-3"/>
          <w:sz w:val="24"/>
        </w:rPr>
        <w:t xml:space="preserve">of </w:t>
      </w:r>
      <w:r>
        <w:rPr>
          <w:b/>
          <w:i/>
          <w:spacing w:val="-5"/>
          <w:sz w:val="24"/>
        </w:rPr>
        <w:t xml:space="preserve">Proposals </w:t>
      </w:r>
      <w:r>
        <w:rPr>
          <w:b/>
          <w:spacing w:val="-4"/>
          <w:sz w:val="24"/>
        </w:rPr>
        <w:t xml:space="preserve">must </w:t>
      </w:r>
      <w:r>
        <w:rPr>
          <w:b/>
          <w:sz w:val="24"/>
        </w:rPr>
        <w:t xml:space="preserve">be </w:t>
      </w:r>
      <w:r>
        <w:rPr>
          <w:b/>
          <w:spacing w:val="-5"/>
          <w:sz w:val="24"/>
        </w:rPr>
        <w:t xml:space="preserve">completed </w:t>
      </w:r>
      <w:r>
        <w:rPr>
          <w:b/>
          <w:spacing w:val="-3"/>
          <w:sz w:val="24"/>
        </w:rPr>
        <w:t xml:space="preserve">for </w:t>
      </w:r>
      <w:r>
        <w:rPr>
          <w:b/>
          <w:spacing w:val="-4"/>
          <w:sz w:val="24"/>
        </w:rPr>
        <w:t xml:space="preserve">each project bidding </w:t>
      </w:r>
      <w:r>
        <w:rPr>
          <w:b/>
          <w:spacing w:val="-3"/>
          <w:sz w:val="24"/>
        </w:rPr>
        <w:t xml:space="preserve">and </w:t>
      </w:r>
      <w:r>
        <w:rPr>
          <w:b/>
          <w:spacing w:val="-4"/>
          <w:sz w:val="24"/>
        </w:rPr>
        <w:t xml:space="preserve">placed </w:t>
      </w:r>
      <w:r>
        <w:rPr>
          <w:b/>
          <w:spacing w:val="-3"/>
          <w:sz w:val="24"/>
        </w:rPr>
        <w:t xml:space="preserve">in </w:t>
      </w:r>
      <w:r>
        <w:rPr>
          <w:b/>
          <w:spacing w:val="-4"/>
          <w:sz w:val="24"/>
        </w:rPr>
        <w:t xml:space="preserve">the MORTS’ lockbox outside </w:t>
      </w:r>
      <w:r>
        <w:rPr>
          <w:b/>
          <w:spacing w:val="-3"/>
          <w:sz w:val="24"/>
        </w:rPr>
        <w:t xml:space="preserve">the </w:t>
      </w:r>
      <w:r>
        <w:rPr>
          <w:b/>
          <w:spacing w:val="-5"/>
          <w:sz w:val="24"/>
        </w:rPr>
        <w:t>headquarters</w:t>
      </w:r>
      <w:r>
        <w:rPr>
          <w:b/>
          <w:spacing w:val="-41"/>
          <w:sz w:val="24"/>
        </w:rPr>
        <w:t xml:space="preserve"> </w:t>
      </w:r>
      <w:r>
        <w:rPr>
          <w:b/>
          <w:spacing w:val="-3"/>
          <w:sz w:val="24"/>
        </w:rPr>
        <w:t>room</w:t>
      </w:r>
    </w:p>
    <w:p w14:paraId="3FB615FE" w14:textId="77777777" w:rsidR="00C0700D" w:rsidRDefault="004D3944">
      <w:pPr>
        <w:pStyle w:val="Heading2"/>
        <w:numPr>
          <w:ilvl w:val="3"/>
          <w:numId w:val="6"/>
        </w:numPr>
        <w:tabs>
          <w:tab w:val="left" w:pos="2411"/>
          <w:tab w:val="left" w:pos="2412"/>
        </w:tabs>
        <w:spacing w:line="272" w:lineRule="exact"/>
        <w:ind w:hanging="360"/>
      </w:pPr>
      <w:r>
        <w:t>by Tuesday 11:59 pm at a Society’s Annual or Winter</w:t>
      </w:r>
      <w:r>
        <w:rPr>
          <w:spacing w:val="-10"/>
        </w:rPr>
        <w:t xml:space="preserve"> </w:t>
      </w:r>
      <w:r>
        <w:t>meeting</w:t>
      </w:r>
    </w:p>
    <w:p w14:paraId="47768BB6" w14:textId="77777777" w:rsidR="00C0700D" w:rsidRDefault="004D3944">
      <w:pPr>
        <w:pStyle w:val="ListParagraph"/>
        <w:numPr>
          <w:ilvl w:val="3"/>
          <w:numId w:val="6"/>
        </w:numPr>
        <w:tabs>
          <w:tab w:val="left" w:pos="2352"/>
        </w:tabs>
        <w:ind w:hanging="360"/>
        <w:rPr>
          <w:sz w:val="24"/>
        </w:rPr>
      </w:pPr>
      <w:r>
        <w:rPr>
          <w:sz w:val="24"/>
        </w:rPr>
        <w:t>or transmitted via e-mail (</w:t>
      </w:r>
      <w:hyperlink r:id="rId26">
        <w:r>
          <w:rPr>
            <w:color w:val="0000FF"/>
            <w:sz w:val="24"/>
            <w:u w:val="single" w:color="0000FF"/>
          </w:rPr>
          <w:t>MORTS@ashrae.net</w:t>
        </w:r>
      </w:hyperlink>
      <w:r>
        <w:rPr>
          <w:sz w:val="24"/>
        </w:rPr>
        <w:t>)</w:t>
      </w:r>
    </w:p>
    <w:p w14:paraId="29DAA82D" w14:textId="77777777" w:rsidR="00C0700D" w:rsidRDefault="004D3944">
      <w:pPr>
        <w:pStyle w:val="ListParagraph"/>
        <w:numPr>
          <w:ilvl w:val="3"/>
          <w:numId w:val="6"/>
        </w:numPr>
        <w:tabs>
          <w:tab w:val="left" w:pos="2352"/>
        </w:tabs>
        <w:ind w:right="380" w:hanging="360"/>
        <w:rPr>
          <w:sz w:val="24"/>
        </w:rPr>
      </w:pPr>
      <w:r>
        <w:rPr>
          <w:sz w:val="24"/>
        </w:rPr>
        <w:t>or sent to the MORTS via e-mail at least one week prior to the Fall or Spring RAC</w:t>
      </w:r>
      <w:r>
        <w:rPr>
          <w:spacing w:val="-1"/>
          <w:sz w:val="24"/>
        </w:rPr>
        <w:t xml:space="preserve"> </w:t>
      </w:r>
      <w:r>
        <w:rPr>
          <w:sz w:val="24"/>
        </w:rPr>
        <w:t>meetings.</w:t>
      </w:r>
    </w:p>
    <w:p w14:paraId="44727EC5" w14:textId="77777777" w:rsidR="00C0700D" w:rsidRDefault="004D3944">
      <w:pPr>
        <w:pStyle w:val="ListParagraph"/>
        <w:numPr>
          <w:ilvl w:val="1"/>
          <w:numId w:val="6"/>
        </w:numPr>
        <w:tabs>
          <w:tab w:val="left" w:pos="1452"/>
        </w:tabs>
        <w:spacing w:before="1"/>
        <w:ind w:left="1451" w:hanging="540"/>
        <w:rPr>
          <w:sz w:val="24"/>
        </w:rPr>
      </w:pPr>
      <w:r>
        <w:rPr>
          <w:sz w:val="24"/>
        </w:rPr>
        <w:t>TRPs are released for bid when adequate funding is</w:t>
      </w:r>
      <w:r>
        <w:rPr>
          <w:spacing w:val="-4"/>
          <w:sz w:val="24"/>
        </w:rPr>
        <w:t xml:space="preserve"> </w:t>
      </w:r>
      <w:r>
        <w:rPr>
          <w:sz w:val="24"/>
        </w:rPr>
        <w:t>available.</w:t>
      </w:r>
    </w:p>
    <w:p w14:paraId="77761CC9" w14:textId="77777777" w:rsidR="00C0700D" w:rsidRDefault="004D3944">
      <w:pPr>
        <w:pStyle w:val="ListParagraph"/>
        <w:numPr>
          <w:ilvl w:val="0"/>
          <w:numId w:val="6"/>
        </w:numPr>
        <w:tabs>
          <w:tab w:val="left" w:pos="912"/>
        </w:tabs>
        <w:rPr>
          <w:sz w:val="24"/>
        </w:rPr>
      </w:pPr>
      <w:r>
        <w:rPr>
          <w:sz w:val="24"/>
          <w:u w:val="single"/>
        </w:rPr>
        <w:t>Proposal Evaluation Subcommittee</w:t>
      </w:r>
      <w:r>
        <w:rPr>
          <w:spacing w:val="-3"/>
          <w:sz w:val="24"/>
          <w:u w:val="single"/>
        </w:rPr>
        <w:t xml:space="preserve"> </w:t>
      </w:r>
      <w:r>
        <w:rPr>
          <w:sz w:val="24"/>
          <w:u w:val="single"/>
        </w:rPr>
        <w:t>(PES)</w:t>
      </w:r>
    </w:p>
    <w:p w14:paraId="093B4754" w14:textId="77777777" w:rsidR="00C0700D" w:rsidRDefault="004D3944">
      <w:pPr>
        <w:pStyle w:val="ListParagraph"/>
        <w:numPr>
          <w:ilvl w:val="1"/>
          <w:numId w:val="6"/>
        </w:numPr>
        <w:tabs>
          <w:tab w:val="left" w:pos="1363"/>
        </w:tabs>
        <w:ind w:hanging="451"/>
        <w:rPr>
          <w:sz w:val="24"/>
        </w:rPr>
      </w:pPr>
      <w:r>
        <w:rPr>
          <w:sz w:val="24"/>
        </w:rPr>
        <w:t>Appoint when the work statement is</w:t>
      </w:r>
      <w:r>
        <w:rPr>
          <w:spacing w:val="-1"/>
          <w:sz w:val="24"/>
        </w:rPr>
        <w:t xml:space="preserve"> </w:t>
      </w:r>
      <w:r>
        <w:rPr>
          <w:sz w:val="24"/>
        </w:rPr>
        <w:t>submitted</w:t>
      </w:r>
    </w:p>
    <w:p w14:paraId="422C222E" w14:textId="77777777" w:rsidR="00C0700D" w:rsidRDefault="004D3944">
      <w:pPr>
        <w:pStyle w:val="ListParagraph"/>
        <w:numPr>
          <w:ilvl w:val="1"/>
          <w:numId w:val="6"/>
        </w:numPr>
        <w:tabs>
          <w:tab w:val="left" w:pos="1363"/>
        </w:tabs>
        <w:ind w:right="376" w:hanging="451"/>
        <w:rPr>
          <w:sz w:val="24"/>
        </w:rPr>
      </w:pPr>
      <w:r>
        <w:rPr>
          <w:sz w:val="24"/>
        </w:rPr>
        <w:t>Recommended by the Chair of the TC/TG/MTG and approved by the Section</w:t>
      </w:r>
      <w:r>
        <w:rPr>
          <w:spacing w:val="-16"/>
          <w:sz w:val="24"/>
        </w:rPr>
        <w:t xml:space="preserve"> </w:t>
      </w:r>
      <w:r>
        <w:rPr>
          <w:sz w:val="24"/>
        </w:rPr>
        <w:t>Research Liaison</w:t>
      </w:r>
    </w:p>
    <w:p w14:paraId="32280F2F" w14:textId="77777777" w:rsidR="00C0700D" w:rsidRDefault="004D3944">
      <w:pPr>
        <w:pStyle w:val="ListParagraph"/>
        <w:numPr>
          <w:ilvl w:val="2"/>
          <w:numId w:val="6"/>
        </w:numPr>
        <w:tabs>
          <w:tab w:val="left" w:pos="1968"/>
        </w:tabs>
        <w:ind w:left="1967"/>
        <w:rPr>
          <w:sz w:val="24"/>
        </w:rPr>
      </w:pPr>
      <w:r>
        <w:rPr>
          <w:sz w:val="24"/>
        </w:rPr>
        <w:t>Minimum of 3 and maximum of 5 members including the PES</w:t>
      </w:r>
      <w:r>
        <w:rPr>
          <w:spacing w:val="-7"/>
          <w:sz w:val="24"/>
        </w:rPr>
        <w:t xml:space="preserve"> </w:t>
      </w:r>
      <w:r>
        <w:rPr>
          <w:sz w:val="24"/>
        </w:rPr>
        <w:t>Chair</w:t>
      </w:r>
    </w:p>
    <w:p w14:paraId="45DB5B0F" w14:textId="77777777" w:rsidR="00C0700D" w:rsidRDefault="004D3944">
      <w:pPr>
        <w:pStyle w:val="ListParagraph"/>
        <w:numPr>
          <w:ilvl w:val="1"/>
          <w:numId w:val="6"/>
        </w:numPr>
        <w:tabs>
          <w:tab w:val="left" w:pos="1363"/>
        </w:tabs>
        <w:ind w:right="1507" w:hanging="451"/>
      </w:pPr>
      <w:r>
        <w:rPr>
          <w:sz w:val="24"/>
        </w:rPr>
        <w:t xml:space="preserve">The PES is responsible for evaluations </w:t>
      </w:r>
      <w:r>
        <w:t>of all proposals received and contractor recommendation</w:t>
      </w:r>
    </w:p>
    <w:p w14:paraId="0B413840" w14:textId="77777777" w:rsidR="00C0700D" w:rsidRDefault="004D3944">
      <w:pPr>
        <w:pStyle w:val="Heading2"/>
        <w:numPr>
          <w:ilvl w:val="1"/>
          <w:numId w:val="6"/>
        </w:numPr>
        <w:tabs>
          <w:tab w:val="left" w:pos="1363"/>
        </w:tabs>
        <w:spacing w:line="275" w:lineRule="exact"/>
        <w:ind w:hanging="451"/>
      </w:pPr>
      <w:r>
        <w:t>The MORTS and Section Research Liaison shall be ex-officio non-voting</w:t>
      </w:r>
      <w:r>
        <w:rPr>
          <w:spacing w:val="-7"/>
        </w:rPr>
        <w:t xml:space="preserve"> </w:t>
      </w:r>
      <w:r>
        <w:t>members</w:t>
      </w:r>
    </w:p>
    <w:p w14:paraId="6017B502" w14:textId="77777777" w:rsidR="00C0700D" w:rsidRDefault="004D3944">
      <w:pPr>
        <w:pStyle w:val="ListParagraph"/>
        <w:numPr>
          <w:ilvl w:val="0"/>
          <w:numId w:val="6"/>
        </w:numPr>
        <w:tabs>
          <w:tab w:val="left" w:pos="912"/>
        </w:tabs>
        <w:rPr>
          <w:sz w:val="24"/>
        </w:rPr>
      </w:pPr>
      <w:r>
        <w:rPr>
          <w:sz w:val="24"/>
          <w:u w:val="single"/>
        </w:rPr>
        <w:t>Project Monitoring Subcommittee</w:t>
      </w:r>
      <w:r>
        <w:rPr>
          <w:spacing w:val="-6"/>
          <w:sz w:val="24"/>
          <w:u w:val="single"/>
        </w:rPr>
        <w:t xml:space="preserve"> </w:t>
      </w:r>
      <w:r>
        <w:rPr>
          <w:sz w:val="24"/>
          <w:u w:val="single"/>
        </w:rPr>
        <w:t>(PMS)</w:t>
      </w:r>
    </w:p>
    <w:p w14:paraId="0887EBB1" w14:textId="77777777" w:rsidR="00C0700D" w:rsidRDefault="004D3944">
      <w:pPr>
        <w:pStyle w:val="ListParagraph"/>
        <w:numPr>
          <w:ilvl w:val="1"/>
          <w:numId w:val="6"/>
        </w:numPr>
        <w:tabs>
          <w:tab w:val="left" w:pos="1363"/>
        </w:tabs>
        <w:ind w:right="424" w:hanging="451"/>
        <w:rPr>
          <w:sz w:val="24"/>
        </w:rPr>
      </w:pPr>
      <w:r>
        <w:rPr>
          <w:sz w:val="24"/>
        </w:rPr>
        <w:t>The PES shall change to the Project Monitoring Subcommittee (PMS) once the project has been awarded and a contract finalized with the selected</w:t>
      </w:r>
      <w:r>
        <w:rPr>
          <w:spacing w:val="-4"/>
          <w:sz w:val="24"/>
        </w:rPr>
        <w:t xml:space="preserve"> </w:t>
      </w:r>
      <w:r>
        <w:rPr>
          <w:sz w:val="24"/>
        </w:rPr>
        <w:t>contractor</w:t>
      </w:r>
    </w:p>
    <w:p w14:paraId="6169903C" w14:textId="77777777" w:rsidR="00C0700D" w:rsidRDefault="004D3944">
      <w:pPr>
        <w:pStyle w:val="ListParagraph"/>
        <w:numPr>
          <w:ilvl w:val="0"/>
          <w:numId w:val="4"/>
        </w:numPr>
        <w:tabs>
          <w:tab w:val="left" w:pos="1992"/>
        </w:tabs>
        <w:ind w:right="298"/>
        <w:rPr>
          <w:sz w:val="24"/>
        </w:rPr>
      </w:pPr>
      <w:r>
        <w:rPr>
          <w:sz w:val="24"/>
        </w:rPr>
        <w:t>It is desirable, but not required, that PMS members should have been members</w:t>
      </w:r>
      <w:r>
        <w:rPr>
          <w:spacing w:val="-11"/>
          <w:sz w:val="24"/>
        </w:rPr>
        <w:t xml:space="preserve"> </w:t>
      </w:r>
      <w:r>
        <w:rPr>
          <w:sz w:val="24"/>
        </w:rPr>
        <w:t>of the PES.</w:t>
      </w:r>
    </w:p>
    <w:p w14:paraId="29CF2AB6" w14:textId="77777777" w:rsidR="00C0700D" w:rsidRDefault="004D3944">
      <w:pPr>
        <w:pStyle w:val="ListParagraph"/>
        <w:numPr>
          <w:ilvl w:val="0"/>
          <w:numId w:val="4"/>
        </w:numPr>
        <w:tabs>
          <w:tab w:val="left" w:pos="1992"/>
        </w:tabs>
        <w:ind w:right="683"/>
        <w:rPr>
          <w:sz w:val="24"/>
        </w:rPr>
      </w:pPr>
      <w:r>
        <w:rPr>
          <w:sz w:val="24"/>
        </w:rPr>
        <w:t>Recommended by the Chair of the TC/TG/MTG and approved by the</w:t>
      </w:r>
      <w:r>
        <w:rPr>
          <w:spacing w:val="-11"/>
          <w:sz w:val="24"/>
        </w:rPr>
        <w:t xml:space="preserve"> </w:t>
      </w:r>
      <w:r>
        <w:rPr>
          <w:sz w:val="24"/>
        </w:rPr>
        <w:t>Section Research</w:t>
      </w:r>
      <w:r>
        <w:rPr>
          <w:spacing w:val="2"/>
          <w:sz w:val="24"/>
        </w:rPr>
        <w:t xml:space="preserve"> </w:t>
      </w:r>
      <w:r>
        <w:rPr>
          <w:sz w:val="24"/>
        </w:rPr>
        <w:t>Liaison</w:t>
      </w:r>
    </w:p>
    <w:p w14:paraId="0BA64496" w14:textId="77777777" w:rsidR="00C0700D" w:rsidRDefault="004D3944">
      <w:pPr>
        <w:pStyle w:val="ListParagraph"/>
        <w:numPr>
          <w:ilvl w:val="0"/>
          <w:numId w:val="4"/>
        </w:numPr>
        <w:tabs>
          <w:tab w:val="left" w:pos="1992"/>
        </w:tabs>
        <w:ind w:right="151"/>
        <w:rPr>
          <w:sz w:val="24"/>
        </w:rPr>
      </w:pPr>
      <w:r>
        <w:rPr>
          <w:sz w:val="24"/>
        </w:rPr>
        <w:t>No individual who bid on a project, or who is a member of an organization that</w:t>
      </w:r>
      <w:r>
        <w:rPr>
          <w:spacing w:val="-10"/>
          <w:sz w:val="24"/>
        </w:rPr>
        <w:t xml:space="preserve"> </w:t>
      </w:r>
      <w:r>
        <w:rPr>
          <w:sz w:val="24"/>
        </w:rPr>
        <w:t>bid on a project (whether successfully or unsuccessfully), may serve on the PMS of that</w:t>
      </w:r>
      <w:r>
        <w:rPr>
          <w:spacing w:val="-1"/>
          <w:sz w:val="24"/>
        </w:rPr>
        <w:t xml:space="preserve"> </w:t>
      </w:r>
      <w:r>
        <w:rPr>
          <w:sz w:val="24"/>
        </w:rPr>
        <w:t>project</w:t>
      </w:r>
    </w:p>
    <w:p w14:paraId="04A1F860" w14:textId="77777777" w:rsidR="00C0700D" w:rsidRDefault="004D3944">
      <w:pPr>
        <w:pStyle w:val="ListParagraph"/>
        <w:numPr>
          <w:ilvl w:val="1"/>
          <w:numId w:val="6"/>
        </w:numPr>
        <w:tabs>
          <w:tab w:val="left" w:pos="1363"/>
        </w:tabs>
        <w:spacing w:before="1"/>
        <w:ind w:hanging="451"/>
        <w:rPr>
          <w:sz w:val="24"/>
        </w:rPr>
      </w:pPr>
      <w:r>
        <w:rPr>
          <w:sz w:val="24"/>
        </w:rPr>
        <w:t>The MORTS and Section Research Liaison shall be ex-officio non-voting</w:t>
      </w:r>
      <w:r>
        <w:rPr>
          <w:spacing w:val="-7"/>
          <w:sz w:val="24"/>
        </w:rPr>
        <w:t xml:space="preserve"> </w:t>
      </w:r>
      <w:r>
        <w:rPr>
          <w:sz w:val="24"/>
        </w:rPr>
        <w:t>members</w:t>
      </w:r>
    </w:p>
    <w:p w14:paraId="54C23219" w14:textId="77777777" w:rsidR="00C0700D" w:rsidRDefault="004D3944">
      <w:pPr>
        <w:pStyle w:val="ListParagraph"/>
        <w:numPr>
          <w:ilvl w:val="1"/>
          <w:numId w:val="6"/>
        </w:numPr>
        <w:tabs>
          <w:tab w:val="left" w:pos="1363"/>
        </w:tabs>
        <w:ind w:hanging="451"/>
        <w:rPr>
          <w:sz w:val="24"/>
        </w:rPr>
      </w:pPr>
      <w:r>
        <w:rPr>
          <w:sz w:val="24"/>
        </w:rPr>
        <w:t>Provides guidance and direction to the research project</w:t>
      </w:r>
      <w:r>
        <w:rPr>
          <w:spacing w:val="-4"/>
          <w:sz w:val="24"/>
        </w:rPr>
        <w:t xml:space="preserve"> </w:t>
      </w:r>
      <w:r>
        <w:rPr>
          <w:sz w:val="24"/>
        </w:rPr>
        <w:t>contractor</w:t>
      </w:r>
    </w:p>
    <w:p w14:paraId="3908BDE7" w14:textId="77777777" w:rsidR="00C0700D" w:rsidRDefault="004D3944">
      <w:pPr>
        <w:pStyle w:val="ListParagraph"/>
        <w:numPr>
          <w:ilvl w:val="1"/>
          <w:numId w:val="6"/>
        </w:numPr>
        <w:tabs>
          <w:tab w:val="left" w:pos="1363"/>
        </w:tabs>
        <w:ind w:right="310" w:hanging="451"/>
        <w:rPr>
          <w:sz w:val="24"/>
        </w:rPr>
      </w:pPr>
      <w:r>
        <w:rPr>
          <w:sz w:val="24"/>
        </w:rPr>
        <w:t>Critically reviews progress of each project to establish validity of data and</w:t>
      </w:r>
      <w:r>
        <w:rPr>
          <w:spacing w:val="-20"/>
          <w:sz w:val="24"/>
        </w:rPr>
        <w:t xml:space="preserve"> </w:t>
      </w:r>
      <w:r>
        <w:rPr>
          <w:sz w:val="24"/>
        </w:rPr>
        <w:t>conformance with the project</w:t>
      </w:r>
      <w:r>
        <w:rPr>
          <w:spacing w:val="-2"/>
          <w:sz w:val="24"/>
        </w:rPr>
        <w:t xml:space="preserve"> </w:t>
      </w:r>
      <w:r>
        <w:rPr>
          <w:sz w:val="24"/>
        </w:rPr>
        <w:t>schedule</w:t>
      </w:r>
    </w:p>
    <w:p w14:paraId="1F6A1213" w14:textId="77777777" w:rsidR="00C0700D" w:rsidRDefault="004D3944">
      <w:pPr>
        <w:pStyle w:val="ListParagraph"/>
        <w:numPr>
          <w:ilvl w:val="1"/>
          <w:numId w:val="6"/>
        </w:numPr>
        <w:tabs>
          <w:tab w:val="left" w:pos="1363"/>
        </w:tabs>
        <w:ind w:right="1290" w:hanging="451"/>
        <w:rPr>
          <w:sz w:val="24"/>
        </w:rPr>
      </w:pPr>
      <w:r>
        <w:rPr>
          <w:sz w:val="24"/>
        </w:rPr>
        <w:t>Notifies RAC through its Research Liaison of any problems relating to scope, performance, and schedule</w:t>
      </w:r>
    </w:p>
    <w:p w14:paraId="43441D7F" w14:textId="77777777" w:rsidR="00C0700D" w:rsidRDefault="004D3944">
      <w:pPr>
        <w:pStyle w:val="ListParagraph"/>
        <w:numPr>
          <w:ilvl w:val="1"/>
          <w:numId w:val="6"/>
        </w:numPr>
        <w:tabs>
          <w:tab w:val="left" w:pos="1363"/>
        </w:tabs>
        <w:ind w:hanging="451"/>
        <w:rPr>
          <w:sz w:val="24"/>
        </w:rPr>
      </w:pPr>
      <w:r>
        <w:rPr>
          <w:sz w:val="24"/>
        </w:rPr>
        <w:t>The PMS shall respond to requests of the Contractor within 30</w:t>
      </w:r>
      <w:r>
        <w:rPr>
          <w:spacing w:val="-7"/>
          <w:sz w:val="24"/>
        </w:rPr>
        <w:t xml:space="preserve"> </w:t>
      </w:r>
      <w:r>
        <w:rPr>
          <w:sz w:val="24"/>
        </w:rPr>
        <w:t>days.</w:t>
      </w:r>
    </w:p>
    <w:p w14:paraId="272C6CA0" w14:textId="77777777" w:rsidR="00C0700D" w:rsidRDefault="004D3944">
      <w:pPr>
        <w:pStyle w:val="ListParagraph"/>
        <w:numPr>
          <w:ilvl w:val="1"/>
          <w:numId w:val="6"/>
        </w:numPr>
        <w:tabs>
          <w:tab w:val="left" w:pos="1363"/>
        </w:tabs>
        <w:spacing w:before="7" w:line="235" w:lineRule="auto"/>
        <w:ind w:right="729" w:hanging="451"/>
      </w:pPr>
      <w:r>
        <w:t>The Principal Investigator shall be required to attend at least one meeting of the</w:t>
      </w:r>
      <w:r>
        <w:rPr>
          <w:spacing w:val="-28"/>
        </w:rPr>
        <w:t xml:space="preserve"> </w:t>
      </w:r>
      <w:r>
        <w:t>sponsoring TC/TG/MTG each contract</w:t>
      </w:r>
      <w:r>
        <w:rPr>
          <w:spacing w:val="-6"/>
        </w:rPr>
        <w:t xml:space="preserve"> </w:t>
      </w:r>
      <w:r>
        <w:t>year.</w:t>
      </w:r>
    </w:p>
    <w:p w14:paraId="6E5007A5" w14:textId="77777777" w:rsidR="00C0700D" w:rsidRDefault="004D3944">
      <w:pPr>
        <w:pStyle w:val="Heading2"/>
        <w:numPr>
          <w:ilvl w:val="1"/>
          <w:numId w:val="6"/>
        </w:numPr>
        <w:tabs>
          <w:tab w:val="left" w:pos="1363"/>
        </w:tabs>
        <w:ind w:right="1065" w:hanging="451"/>
      </w:pPr>
      <w:r>
        <w:t>Complete the Disposition of ASHRAE Sponsored Research Results form, at the completion of the project (see the RAC Research Manual)</w:t>
      </w:r>
    </w:p>
    <w:p w14:paraId="0F4236C3" w14:textId="77777777" w:rsidR="00C0700D" w:rsidRDefault="004D3944">
      <w:pPr>
        <w:pStyle w:val="ListParagraph"/>
        <w:numPr>
          <w:ilvl w:val="0"/>
          <w:numId w:val="6"/>
        </w:numPr>
        <w:tabs>
          <w:tab w:val="left" w:pos="912"/>
        </w:tabs>
        <w:rPr>
          <w:sz w:val="24"/>
        </w:rPr>
      </w:pPr>
      <w:r>
        <w:rPr>
          <w:sz w:val="24"/>
          <w:u w:val="single"/>
        </w:rPr>
        <w:t>Approval</w:t>
      </w:r>
    </w:p>
    <w:p w14:paraId="7A3B8704" w14:textId="77777777" w:rsidR="00C0700D" w:rsidRDefault="004D3944">
      <w:pPr>
        <w:pStyle w:val="ListParagraph"/>
        <w:numPr>
          <w:ilvl w:val="1"/>
          <w:numId w:val="6"/>
        </w:numPr>
        <w:tabs>
          <w:tab w:val="left" w:pos="1363"/>
        </w:tabs>
        <w:ind w:right="246" w:hanging="451"/>
        <w:rPr>
          <w:sz w:val="24"/>
        </w:rPr>
      </w:pPr>
      <w:r>
        <w:rPr>
          <w:sz w:val="24"/>
        </w:rPr>
        <w:t>The responsible TC/TG/MTG shall critically review and evaluate any reports (interim</w:t>
      </w:r>
      <w:r>
        <w:rPr>
          <w:spacing w:val="-14"/>
          <w:sz w:val="24"/>
        </w:rPr>
        <w:t xml:space="preserve"> </w:t>
      </w:r>
      <w:r>
        <w:rPr>
          <w:sz w:val="24"/>
        </w:rPr>
        <w:t>or final) submitted by the Contractor and inform the MORTS in writing as to its acceptability within 90 days or the time limit stated in the</w:t>
      </w:r>
      <w:r>
        <w:rPr>
          <w:spacing w:val="-10"/>
          <w:sz w:val="24"/>
        </w:rPr>
        <w:t xml:space="preserve"> </w:t>
      </w:r>
      <w:r>
        <w:rPr>
          <w:sz w:val="24"/>
        </w:rPr>
        <w:t>contract.</w:t>
      </w:r>
    </w:p>
    <w:p w14:paraId="58B79CC9" w14:textId="77777777" w:rsidR="00C0700D" w:rsidRDefault="004D3944">
      <w:pPr>
        <w:pStyle w:val="ListParagraph"/>
        <w:numPr>
          <w:ilvl w:val="1"/>
          <w:numId w:val="6"/>
        </w:numPr>
        <w:tabs>
          <w:tab w:val="left" w:pos="1363"/>
        </w:tabs>
        <w:spacing w:before="1"/>
        <w:ind w:right="972" w:hanging="451"/>
        <w:rPr>
          <w:sz w:val="24"/>
        </w:rPr>
      </w:pPr>
      <w:r>
        <w:rPr>
          <w:sz w:val="24"/>
        </w:rPr>
        <w:t>The TC/TG/MTG must approve the project’s final report for publication by a</w:t>
      </w:r>
      <w:r>
        <w:rPr>
          <w:spacing w:val="-12"/>
          <w:sz w:val="24"/>
        </w:rPr>
        <w:t xml:space="preserve"> </w:t>
      </w:r>
      <w:r>
        <w:rPr>
          <w:sz w:val="24"/>
        </w:rPr>
        <w:t>2/3 affirmative</w:t>
      </w:r>
      <w:r>
        <w:rPr>
          <w:spacing w:val="-2"/>
          <w:sz w:val="24"/>
        </w:rPr>
        <w:t xml:space="preserve"> </w:t>
      </w:r>
      <w:r>
        <w:rPr>
          <w:sz w:val="24"/>
        </w:rPr>
        <w:t>vote.</w:t>
      </w:r>
    </w:p>
    <w:p w14:paraId="1706C06F" w14:textId="77777777" w:rsidR="00C0700D" w:rsidRDefault="004D3944">
      <w:pPr>
        <w:pStyle w:val="ListParagraph"/>
        <w:numPr>
          <w:ilvl w:val="0"/>
          <w:numId w:val="6"/>
        </w:numPr>
        <w:tabs>
          <w:tab w:val="left" w:pos="912"/>
        </w:tabs>
        <w:rPr>
          <w:sz w:val="24"/>
        </w:rPr>
      </w:pPr>
      <w:r>
        <w:rPr>
          <w:sz w:val="24"/>
          <w:u w:val="single"/>
        </w:rPr>
        <w:t>Research</w:t>
      </w:r>
      <w:r>
        <w:rPr>
          <w:spacing w:val="-1"/>
          <w:sz w:val="24"/>
          <w:u w:val="single"/>
        </w:rPr>
        <w:t xml:space="preserve"> </w:t>
      </w:r>
      <w:r>
        <w:rPr>
          <w:sz w:val="24"/>
          <w:u w:val="single"/>
        </w:rPr>
        <w:t>Results</w:t>
      </w:r>
    </w:p>
    <w:p w14:paraId="79112E00" w14:textId="77777777" w:rsidR="00C0700D" w:rsidRDefault="004D3944">
      <w:pPr>
        <w:pStyle w:val="ListParagraph"/>
        <w:numPr>
          <w:ilvl w:val="1"/>
          <w:numId w:val="6"/>
        </w:numPr>
        <w:tabs>
          <w:tab w:val="left" w:pos="1363"/>
        </w:tabs>
        <w:ind w:right="168" w:hanging="451"/>
        <w:rPr>
          <w:sz w:val="24"/>
        </w:rPr>
      </w:pPr>
      <w:r>
        <w:rPr>
          <w:sz w:val="24"/>
        </w:rPr>
        <w:t>Research results contained in quarterly progress reports or delivered by the contractor in semi-annual presentations to the TC/TG/MTG should be considered interim and</w:t>
      </w:r>
      <w:r>
        <w:rPr>
          <w:spacing w:val="-8"/>
          <w:sz w:val="24"/>
        </w:rPr>
        <w:t xml:space="preserve"> </w:t>
      </w:r>
      <w:r>
        <w:rPr>
          <w:sz w:val="24"/>
        </w:rPr>
        <w:t>tentative</w:t>
      </w:r>
    </w:p>
    <w:p w14:paraId="231EA160" w14:textId="77777777" w:rsidR="00C0700D" w:rsidRDefault="00C0700D">
      <w:pPr>
        <w:rPr>
          <w:sz w:val="24"/>
        </w:rPr>
        <w:sectPr w:rsidR="00C0700D">
          <w:pgSz w:w="12240" w:h="15840"/>
          <w:pgMar w:top="1360" w:right="1320" w:bottom="1220" w:left="800" w:header="0" w:footer="1022" w:gutter="0"/>
          <w:cols w:space="720"/>
        </w:sectPr>
      </w:pPr>
    </w:p>
    <w:p w14:paraId="69219E96" w14:textId="77777777" w:rsidR="00C0700D" w:rsidRDefault="004D3944">
      <w:pPr>
        <w:spacing w:before="72"/>
        <w:ind w:left="1362"/>
        <w:rPr>
          <w:sz w:val="24"/>
        </w:rPr>
      </w:pPr>
      <w:r>
        <w:rPr>
          <w:sz w:val="24"/>
        </w:rPr>
        <w:lastRenderedPageBreak/>
        <w:t>and shall be kept confidential. Results shall not be released or discussed outside of the cooperating TC/TG/MTG(s) until the final report is delivered and approved.</w:t>
      </w:r>
    </w:p>
    <w:p w14:paraId="49CDE1F8" w14:textId="77777777" w:rsidR="00C0700D" w:rsidRDefault="004D3944">
      <w:pPr>
        <w:pStyle w:val="ListParagraph"/>
        <w:numPr>
          <w:ilvl w:val="1"/>
          <w:numId w:val="6"/>
        </w:numPr>
        <w:tabs>
          <w:tab w:val="left" w:pos="1363"/>
        </w:tabs>
        <w:ind w:right="497" w:hanging="451"/>
        <w:rPr>
          <w:sz w:val="24"/>
        </w:rPr>
      </w:pPr>
      <w:r>
        <w:rPr>
          <w:sz w:val="24"/>
        </w:rPr>
        <w:t>The Society owns all rights in any reports, papers, and other data resulting from its sponsored research, and even after publication, such information may be published by others only with the written approval of the</w:t>
      </w:r>
      <w:r>
        <w:rPr>
          <w:spacing w:val="-9"/>
          <w:sz w:val="24"/>
        </w:rPr>
        <w:t xml:space="preserve"> </w:t>
      </w:r>
      <w:r>
        <w:rPr>
          <w:sz w:val="24"/>
        </w:rPr>
        <w:t>Society.</w:t>
      </w:r>
    </w:p>
    <w:p w14:paraId="7A62BC22" w14:textId="77777777" w:rsidR="00C0700D" w:rsidRDefault="004D3944">
      <w:pPr>
        <w:pStyle w:val="ListParagraph"/>
        <w:numPr>
          <w:ilvl w:val="1"/>
          <w:numId w:val="6"/>
        </w:numPr>
        <w:tabs>
          <w:tab w:val="left" w:pos="1363"/>
        </w:tabs>
        <w:ind w:right="599" w:hanging="451"/>
        <w:rPr>
          <w:sz w:val="24"/>
        </w:rPr>
      </w:pPr>
      <w:r>
        <w:rPr>
          <w:sz w:val="24"/>
        </w:rPr>
        <w:t>Papers prepared to report the results of research by the Society shall be reviewed and approved by one or more responsible members selected from the PMS prior to presentation and/or</w:t>
      </w:r>
      <w:r>
        <w:rPr>
          <w:spacing w:val="-2"/>
          <w:sz w:val="24"/>
        </w:rPr>
        <w:t xml:space="preserve"> </w:t>
      </w:r>
      <w:r>
        <w:rPr>
          <w:sz w:val="24"/>
        </w:rPr>
        <w:t>publication.</w:t>
      </w:r>
    </w:p>
    <w:p w14:paraId="38D86AC6" w14:textId="77777777" w:rsidR="00C0700D" w:rsidRDefault="004D3944">
      <w:pPr>
        <w:pStyle w:val="ListParagraph"/>
        <w:numPr>
          <w:ilvl w:val="1"/>
          <w:numId w:val="6"/>
        </w:numPr>
        <w:tabs>
          <w:tab w:val="left" w:pos="1363"/>
        </w:tabs>
        <w:ind w:right="130" w:hanging="451"/>
        <w:rPr>
          <w:sz w:val="24"/>
        </w:rPr>
      </w:pPr>
      <w:r>
        <w:rPr>
          <w:sz w:val="24"/>
        </w:rPr>
        <w:t>The Society shall publish the results of research which it sponsors. Every effort must be made to obtain a paper and final report which can be published, even if the paper is not presented on a program. In such event, written comments of the responsible TC/TG/MTG and/or others shall be published with the report to support or question its</w:t>
      </w:r>
      <w:r>
        <w:rPr>
          <w:spacing w:val="-8"/>
          <w:sz w:val="24"/>
        </w:rPr>
        <w:t xml:space="preserve"> </w:t>
      </w:r>
      <w:r>
        <w:rPr>
          <w:sz w:val="24"/>
        </w:rPr>
        <w:t>conclusions.</w:t>
      </w:r>
    </w:p>
    <w:p w14:paraId="618502AC" w14:textId="77777777" w:rsidR="00C0700D" w:rsidRDefault="004D3944">
      <w:pPr>
        <w:pStyle w:val="ListParagraph"/>
        <w:numPr>
          <w:ilvl w:val="2"/>
          <w:numId w:val="6"/>
        </w:numPr>
        <w:tabs>
          <w:tab w:val="left" w:pos="1968"/>
        </w:tabs>
        <w:ind w:left="2082" w:right="170" w:hanging="720"/>
        <w:rPr>
          <w:sz w:val="24"/>
        </w:rPr>
      </w:pPr>
      <w:r>
        <w:rPr>
          <w:sz w:val="24"/>
        </w:rPr>
        <w:t>When a report of Society research has been approved by a TC/TG/MTG or at</w:t>
      </w:r>
      <w:r>
        <w:rPr>
          <w:spacing w:val="-13"/>
          <w:sz w:val="24"/>
        </w:rPr>
        <w:t xml:space="preserve"> </w:t>
      </w:r>
      <w:r>
        <w:rPr>
          <w:sz w:val="24"/>
        </w:rPr>
        <w:t>other appropriate times, RAC may request through the MORTS that an article suitable for publication in the ASHRAE Journal/Insights be prepared by the research contractor. Following preparation, the normal Journal/Insights review process shall be</w:t>
      </w:r>
      <w:r>
        <w:rPr>
          <w:spacing w:val="-2"/>
          <w:sz w:val="24"/>
        </w:rPr>
        <w:t xml:space="preserve"> </w:t>
      </w:r>
      <w:r>
        <w:rPr>
          <w:sz w:val="24"/>
        </w:rPr>
        <w:t>followed.</w:t>
      </w:r>
    </w:p>
    <w:p w14:paraId="46C46B08" w14:textId="77777777" w:rsidR="00C0700D" w:rsidRDefault="004D3944">
      <w:pPr>
        <w:pStyle w:val="ListParagraph"/>
        <w:numPr>
          <w:ilvl w:val="0"/>
          <w:numId w:val="6"/>
        </w:numPr>
        <w:tabs>
          <w:tab w:val="left" w:pos="912"/>
        </w:tabs>
        <w:spacing w:before="1"/>
        <w:rPr>
          <w:sz w:val="24"/>
        </w:rPr>
      </w:pPr>
      <w:r>
        <w:rPr>
          <w:sz w:val="24"/>
          <w:u w:val="single"/>
        </w:rPr>
        <w:t>Unsolicited Research Proposal</w:t>
      </w:r>
      <w:r>
        <w:rPr>
          <w:spacing w:val="-1"/>
          <w:sz w:val="24"/>
          <w:u w:val="single"/>
        </w:rPr>
        <w:t xml:space="preserve"> </w:t>
      </w:r>
      <w:r>
        <w:rPr>
          <w:sz w:val="24"/>
          <w:u w:val="single"/>
        </w:rPr>
        <w:t>(URP)</w:t>
      </w:r>
    </w:p>
    <w:p w14:paraId="784AF6FB" w14:textId="77777777" w:rsidR="00C0700D" w:rsidRDefault="004D3944">
      <w:pPr>
        <w:pStyle w:val="ListParagraph"/>
        <w:numPr>
          <w:ilvl w:val="1"/>
          <w:numId w:val="6"/>
        </w:numPr>
        <w:tabs>
          <w:tab w:val="left" w:pos="1452"/>
        </w:tabs>
        <w:ind w:left="1451" w:right="1322" w:hanging="540"/>
        <w:rPr>
          <w:sz w:val="24"/>
        </w:rPr>
      </w:pPr>
      <w:r>
        <w:rPr>
          <w:sz w:val="24"/>
        </w:rPr>
        <w:t>Unsolicited Research Proposals are received by MORTS and the Research Administration Committee (RAC) and assigned to a TC for evaluation</w:t>
      </w:r>
      <w:r>
        <w:rPr>
          <w:spacing w:val="-9"/>
          <w:sz w:val="24"/>
        </w:rPr>
        <w:t xml:space="preserve"> </w:t>
      </w:r>
      <w:r>
        <w:rPr>
          <w:sz w:val="24"/>
        </w:rPr>
        <w:t>when appropriate.</w:t>
      </w:r>
    </w:p>
    <w:p w14:paraId="6EF1FCA8" w14:textId="77777777" w:rsidR="00C0700D" w:rsidRDefault="004D3944">
      <w:pPr>
        <w:pStyle w:val="ListParagraph"/>
        <w:numPr>
          <w:ilvl w:val="1"/>
          <w:numId w:val="6"/>
        </w:numPr>
        <w:tabs>
          <w:tab w:val="left" w:pos="1452"/>
        </w:tabs>
        <w:ind w:left="1451" w:right="135" w:hanging="540"/>
        <w:rPr>
          <w:sz w:val="24"/>
        </w:rPr>
      </w:pPr>
      <w:r>
        <w:rPr>
          <w:spacing w:val="-4"/>
          <w:sz w:val="24"/>
        </w:rPr>
        <w:t xml:space="preserve">If </w:t>
      </w:r>
      <w:r>
        <w:rPr>
          <w:spacing w:val="-3"/>
          <w:sz w:val="24"/>
        </w:rPr>
        <w:t xml:space="preserve">the RAC </w:t>
      </w:r>
      <w:r>
        <w:rPr>
          <w:spacing w:val="-4"/>
          <w:sz w:val="24"/>
        </w:rPr>
        <w:t xml:space="preserve">liaison </w:t>
      </w:r>
      <w:r>
        <w:rPr>
          <w:spacing w:val="-5"/>
          <w:sz w:val="24"/>
        </w:rPr>
        <w:t xml:space="preserve">determines </w:t>
      </w:r>
      <w:r>
        <w:rPr>
          <w:spacing w:val="-4"/>
          <w:sz w:val="24"/>
        </w:rPr>
        <w:t xml:space="preserve">that </w:t>
      </w:r>
      <w:r>
        <w:rPr>
          <w:spacing w:val="-3"/>
          <w:sz w:val="24"/>
        </w:rPr>
        <w:t xml:space="preserve">the </w:t>
      </w:r>
      <w:r>
        <w:rPr>
          <w:spacing w:val="-4"/>
          <w:sz w:val="24"/>
        </w:rPr>
        <w:t xml:space="preserve">URP addresses </w:t>
      </w:r>
      <w:r>
        <w:rPr>
          <w:sz w:val="24"/>
        </w:rPr>
        <w:t xml:space="preserve">a </w:t>
      </w:r>
      <w:r>
        <w:rPr>
          <w:spacing w:val="-4"/>
          <w:sz w:val="24"/>
        </w:rPr>
        <w:t xml:space="preserve">topic already contained </w:t>
      </w:r>
      <w:r>
        <w:rPr>
          <w:spacing w:val="-3"/>
          <w:sz w:val="24"/>
        </w:rPr>
        <w:t xml:space="preserve">in the </w:t>
      </w:r>
      <w:r>
        <w:rPr>
          <w:spacing w:val="-4"/>
          <w:sz w:val="24"/>
        </w:rPr>
        <w:t>ASHRAE</w:t>
      </w:r>
      <w:r>
        <w:rPr>
          <w:spacing w:val="-9"/>
          <w:sz w:val="24"/>
        </w:rPr>
        <w:t xml:space="preserve"> </w:t>
      </w:r>
      <w:r>
        <w:rPr>
          <w:spacing w:val="-4"/>
          <w:sz w:val="24"/>
        </w:rPr>
        <w:t xml:space="preserve">Research </w:t>
      </w:r>
      <w:r>
        <w:rPr>
          <w:spacing w:val="-5"/>
          <w:sz w:val="24"/>
        </w:rPr>
        <w:t>Implementation</w:t>
      </w:r>
      <w:r>
        <w:rPr>
          <w:spacing w:val="-9"/>
          <w:sz w:val="24"/>
        </w:rPr>
        <w:t xml:space="preserve"> </w:t>
      </w:r>
      <w:r>
        <w:rPr>
          <w:spacing w:val="-3"/>
          <w:sz w:val="24"/>
        </w:rPr>
        <w:t>Plan</w:t>
      </w:r>
      <w:r>
        <w:rPr>
          <w:spacing w:val="-7"/>
          <w:sz w:val="24"/>
        </w:rPr>
        <w:t xml:space="preserve"> </w:t>
      </w:r>
      <w:r>
        <w:rPr>
          <w:sz w:val="24"/>
        </w:rPr>
        <w:t>or</w:t>
      </w:r>
      <w:r>
        <w:rPr>
          <w:spacing w:val="-7"/>
          <w:sz w:val="24"/>
        </w:rPr>
        <w:t xml:space="preserve"> </w:t>
      </w:r>
      <w:r>
        <w:rPr>
          <w:spacing w:val="-3"/>
          <w:sz w:val="24"/>
        </w:rPr>
        <w:t>an</w:t>
      </w:r>
      <w:r>
        <w:rPr>
          <w:spacing w:val="-9"/>
          <w:sz w:val="24"/>
        </w:rPr>
        <w:t xml:space="preserve"> </w:t>
      </w:r>
      <w:r>
        <w:rPr>
          <w:spacing w:val="-3"/>
          <w:sz w:val="24"/>
        </w:rPr>
        <w:t>RTAR</w:t>
      </w:r>
      <w:r>
        <w:rPr>
          <w:spacing w:val="-8"/>
          <w:sz w:val="24"/>
        </w:rPr>
        <w:t xml:space="preserve"> </w:t>
      </w:r>
      <w:r>
        <w:rPr>
          <w:spacing w:val="-4"/>
          <w:sz w:val="24"/>
        </w:rPr>
        <w:t>under</w:t>
      </w:r>
      <w:r>
        <w:rPr>
          <w:spacing w:val="-10"/>
          <w:sz w:val="24"/>
        </w:rPr>
        <w:t xml:space="preserve"> </w:t>
      </w:r>
      <w:r>
        <w:rPr>
          <w:spacing w:val="-4"/>
          <w:sz w:val="24"/>
        </w:rPr>
        <w:t>development</w:t>
      </w:r>
      <w:r>
        <w:rPr>
          <w:spacing w:val="-6"/>
          <w:sz w:val="24"/>
        </w:rPr>
        <w:t xml:space="preserve"> </w:t>
      </w:r>
      <w:r>
        <w:rPr>
          <w:spacing w:val="-4"/>
          <w:sz w:val="24"/>
        </w:rPr>
        <w:t>within</w:t>
      </w:r>
      <w:r>
        <w:rPr>
          <w:spacing w:val="-7"/>
          <w:sz w:val="24"/>
        </w:rPr>
        <w:t xml:space="preserve"> </w:t>
      </w:r>
      <w:r>
        <w:rPr>
          <w:sz w:val="24"/>
        </w:rPr>
        <w:t>a</w:t>
      </w:r>
      <w:r>
        <w:rPr>
          <w:spacing w:val="-8"/>
          <w:sz w:val="24"/>
        </w:rPr>
        <w:t xml:space="preserve"> </w:t>
      </w:r>
      <w:r>
        <w:rPr>
          <w:spacing w:val="-4"/>
          <w:sz w:val="24"/>
        </w:rPr>
        <w:t>TC,</w:t>
      </w:r>
      <w:r>
        <w:rPr>
          <w:spacing w:val="-9"/>
          <w:sz w:val="24"/>
        </w:rPr>
        <w:t xml:space="preserve"> </w:t>
      </w:r>
      <w:r>
        <w:rPr>
          <w:spacing w:val="-3"/>
          <w:sz w:val="24"/>
        </w:rPr>
        <w:t xml:space="preserve">then </w:t>
      </w:r>
      <w:r>
        <w:rPr>
          <w:spacing w:val="-4"/>
          <w:sz w:val="24"/>
        </w:rPr>
        <w:t xml:space="preserve">the liaison should recommend </w:t>
      </w:r>
      <w:r>
        <w:rPr>
          <w:spacing w:val="-3"/>
          <w:sz w:val="24"/>
        </w:rPr>
        <w:t xml:space="preserve">to </w:t>
      </w:r>
      <w:r>
        <w:rPr>
          <w:spacing w:val="-4"/>
          <w:sz w:val="24"/>
        </w:rPr>
        <w:t xml:space="preserve">RAC that </w:t>
      </w:r>
      <w:r>
        <w:rPr>
          <w:spacing w:val="-3"/>
          <w:sz w:val="24"/>
        </w:rPr>
        <w:t xml:space="preserve">the </w:t>
      </w:r>
      <w:r>
        <w:rPr>
          <w:spacing w:val="-4"/>
          <w:sz w:val="24"/>
        </w:rPr>
        <w:t xml:space="preserve">proposal </w:t>
      </w:r>
      <w:r>
        <w:rPr>
          <w:spacing w:val="-3"/>
          <w:sz w:val="24"/>
        </w:rPr>
        <w:t xml:space="preserve">be </w:t>
      </w:r>
      <w:r>
        <w:rPr>
          <w:spacing w:val="-4"/>
          <w:sz w:val="24"/>
        </w:rPr>
        <w:t xml:space="preserve">rejected </w:t>
      </w:r>
      <w:r>
        <w:rPr>
          <w:spacing w:val="-3"/>
          <w:sz w:val="24"/>
        </w:rPr>
        <w:t xml:space="preserve">and </w:t>
      </w:r>
      <w:r>
        <w:rPr>
          <w:spacing w:val="-4"/>
          <w:sz w:val="24"/>
        </w:rPr>
        <w:t xml:space="preserve">returned </w:t>
      </w:r>
      <w:r>
        <w:rPr>
          <w:spacing w:val="-3"/>
          <w:sz w:val="24"/>
        </w:rPr>
        <w:t xml:space="preserve">to </w:t>
      </w:r>
      <w:r>
        <w:rPr>
          <w:sz w:val="24"/>
        </w:rPr>
        <w:t>t</w:t>
      </w:r>
      <w:r>
        <w:rPr>
          <w:color w:val="000080"/>
          <w:sz w:val="24"/>
        </w:rPr>
        <w:t>h</w:t>
      </w:r>
      <w:r>
        <w:rPr>
          <w:sz w:val="24"/>
        </w:rPr>
        <w:t xml:space="preserve">e </w:t>
      </w:r>
      <w:r>
        <w:rPr>
          <w:spacing w:val="-4"/>
          <w:sz w:val="24"/>
        </w:rPr>
        <w:t>proposer</w:t>
      </w:r>
      <w:r>
        <w:rPr>
          <w:spacing w:val="-11"/>
          <w:sz w:val="24"/>
        </w:rPr>
        <w:t xml:space="preserve"> </w:t>
      </w:r>
      <w:r>
        <w:rPr>
          <w:spacing w:val="-4"/>
          <w:sz w:val="24"/>
        </w:rPr>
        <w:t>unless</w:t>
      </w:r>
      <w:r>
        <w:rPr>
          <w:spacing w:val="-10"/>
          <w:sz w:val="24"/>
        </w:rPr>
        <w:t xml:space="preserve"> </w:t>
      </w:r>
      <w:r>
        <w:rPr>
          <w:spacing w:val="-3"/>
          <w:sz w:val="24"/>
        </w:rPr>
        <w:t>the</w:t>
      </w:r>
      <w:r>
        <w:rPr>
          <w:spacing w:val="-9"/>
          <w:sz w:val="24"/>
        </w:rPr>
        <w:t xml:space="preserve"> </w:t>
      </w:r>
      <w:r>
        <w:rPr>
          <w:spacing w:val="-4"/>
          <w:sz w:val="24"/>
        </w:rPr>
        <w:t>interests</w:t>
      </w:r>
      <w:r>
        <w:rPr>
          <w:spacing w:val="-10"/>
          <w:sz w:val="24"/>
        </w:rPr>
        <w:t xml:space="preserve"> </w:t>
      </w:r>
      <w:r>
        <w:rPr>
          <w:sz w:val="24"/>
        </w:rPr>
        <w:t>of</w:t>
      </w:r>
      <w:r>
        <w:rPr>
          <w:spacing w:val="-11"/>
          <w:sz w:val="24"/>
        </w:rPr>
        <w:t xml:space="preserve"> </w:t>
      </w:r>
      <w:r>
        <w:rPr>
          <w:spacing w:val="-3"/>
          <w:sz w:val="24"/>
        </w:rPr>
        <w:t>the</w:t>
      </w:r>
      <w:r>
        <w:rPr>
          <w:spacing w:val="-9"/>
          <w:sz w:val="24"/>
        </w:rPr>
        <w:t xml:space="preserve"> </w:t>
      </w:r>
      <w:r>
        <w:rPr>
          <w:spacing w:val="-4"/>
          <w:sz w:val="24"/>
        </w:rPr>
        <w:t>Society</w:t>
      </w:r>
      <w:r>
        <w:rPr>
          <w:spacing w:val="-12"/>
          <w:sz w:val="24"/>
        </w:rPr>
        <w:t xml:space="preserve"> </w:t>
      </w:r>
      <w:r>
        <w:rPr>
          <w:spacing w:val="-4"/>
          <w:sz w:val="24"/>
        </w:rPr>
        <w:t>are</w:t>
      </w:r>
      <w:r>
        <w:rPr>
          <w:spacing w:val="-9"/>
          <w:sz w:val="24"/>
        </w:rPr>
        <w:t xml:space="preserve"> </w:t>
      </w:r>
      <w:r>
        <w:rPr>
          <w:spacing w:val="-4"/>
          <w:sz w:val="24"/>
        </w:rPr>
        <w:t>better</w:t>
      </w:r>
      <w:r>
        <w:rPr>
          <w:spacing w:val="-8"/>
          <w:sz w:val="24"/>
        </w:rPr>
        <w:t xml:space="preserve"> </w:t>
      </w:r>
      <w:r>
        <w:rPr>
          <w:spacing w:val="-4"/>
          <w:sz w:val="24"/>
        </w:rPr>
        <w:t>served</w:t>
      </w:r>
      <w:r>
        <w:rPr>
          <w:spacing w:val="-8"/>
          <w:sz w:val="24"/>
        </w:rPr>
        <w:t xml:space="preserve"> </w:t>
      </w:r>
      <w:r>
        <w:rPr>
          <w:sz w:val="24"/>
        </w:rPr>
        <w:t>by</w:t>
      </w:r>
      <w:r>
        <w:rPr>
          <w:spacing w:val="-12"/>
          <w:sz w:val="24"/>
        </w:rPr>
        <w:t xml:space="preserve"> </w:t>
      </w:r>
      <w:r>
        <w:rPr>
          <w:spacing w:val="-4"/>
          <w:sz w:val="24"/>
        </w:rPr>
        <w:t>its</w:t>
      </w:r>
      <w:r>
        <w:rPr>
          <w:spacing w:val="-7"/>
          <w:sz w:val="24"/>
        </w:rPr>
        <w:t xml:space="preserve"> </w:t>
      </w:r>
      <w:r>
        <w:rPr>
          <w:spacing w:val="-5"/>
          <w:sz w:val="24"/>
        </w:rPr>
        <w:t>consideration.</w:t>
      </w:r>
    </w:p>
    <w:p w14:paraId="5476B470" w14:textId="77777777" w:rsidR="00C0700D" w:rsidRDefault="004D3944">
      <w:pPr>
        <w:pStyle w:val="ListParagraph"/>
        <w:numPr>
          <w:ilvl w:val="1"/>
          <w:numId w:val="6"/>
        </w:numPr>
        <w:tabs>
          <w:tab w:val="left" w:pos="1452"/>
        </w:tabs>
        <w:ind w:left="1451" w:right="282" w:hanging="540"/>
        <w:rPr>
          <w:sz w:val="24"/>
        </w:rPr>
      </w:pPr>
      <w:r>
        <w:rPr>
          <w:spacing w:val="-4"/>
          <w:sz w:val="24"/>
        </w:rPr>
        <w:t xml:space="preserve">If </w:t>
      </w:r>
      <w:r>
        <w:rPr>
          <w:spacing w:val="-3"/>
          <w:sz w:val="24"/>
        </w:rPr>
        <w:t xml:space="preserve">the </w:t>
      </w:r>
      <w:r>
        <w:rPr>
          <w:spacing w:val="-4"/>
          <w:sz w:val="24"/>
        </w:rPr>
        <w:t xml:space="preserve">URP </w:t>
      </w:r>
      <w:r>
        <w:rPr>
          <w:spacing w:val="-3"/>
          <w:sz w:val="24"/>
        </w:rPr>
        <w:t xml:space="preserve">is </w:t>
      </w:r>
      <w:r>
        <w:rPr>
          <w:spacing w:val="-4"/>
          <w:sz w:val="24"/>
        </w:rPr>
        <w:t xml:space="preserve">assigned </w:t>
      </w:r>
      <w:r>
        <w:rPr>
          <w:sz w:val="24"/>
        </w:rPr>
        <w:t xml:space="preserve">to a </w:t>
      </w:r>
      <w:r>
        <w:rPr>
          <w:spacing w:val="-5"/>
          <w:sz w:val="24"/>
        </w:rPr>
        <w:t xml:space="preserve">TC/TG/MTG, </w:t>
      </w:r>
      <w:r>
        <w:rPr>
          <w:spacing w:val="-3"/>
          <w:sz w:val="24"/>
        </w:rPr>
        <w:t xml:space="preserve">the </w:t>
      </w:r>
      <w:r>
        <w:rPr>
          <w:spacing w:val="-4"/>
          <w:sz w:val="24"/>
        </w:rPr>
        <w:t xml:space="preserve">Chair </w:t>
      </w:r>
      <w:r>
        <w:rPr>
          <w:sz w:val="24"/>
        </w:rPr>
        <w:t xml:space="preserve">of </w:t>
      </w:r>
      <w:r>
        <w:rPr>
          <w:spacing w:val="-4"/>
          <w:sz w:val="24"/>
        </w:rPr>
        <w:t xml:space="preserve">that committee shall form </w:t>
      </w:r>
      <w:r>
        <w:rPr>
          <w:sz w:val="24"/>
        </w:rPr>
        <w:t xml:space="preserve">a </w:t>
      </w:r>
      <w:r>
        <w:rPr>
          <w:spacing w:val="-4"/>
          <w:sz w:val="24"/>
        </w:rPr>
        <w:t xml:space="preserve">project </w:t>
      </w:r>
      <w:r>
        <w:rPr>
          <w:spacing w:val="-5"/>
          <w:sz w:val="24"/>
        </w:rPr>
        <w:t xml:space="preserve">evaluation </w:t>
      </w:r>
      <w:r>
        <w:rPr>
          <w:spacing w:val="-4"/>
          <w:sz w:val="24"/>
        </w:rPr>
        <w:t xml:space="preserve">committee, headed </w:t>
      </w:r>
      <w:r>
        <w:rPr>
          <w:sz w:val="24"/>
        </w:rPr>
        <w:t xml:space="preserve">by </w:t>
      </w:r>
      <w:r>
        <w:rPr>
          <w:spacing w:val="-3"/>
          <w:sz w:val="24"/>
        </w:rPr>
        <w:t xml:space="preserve">the </w:t>
      </w:r>
      <w:r>
        <w:rPr>
          <w:spacing w:val="-4"/>
          <w:sz w:val="24"/>
        </w:rPr>
        <w:t xml:space="preserve">Committee Research Subcommittee Chair, </w:t>
      </w:r>
      <w:r>
        <w:rPr>
          <w:spacing w:val="-3"/>
          <w:sz w:val="24"/>
        </w:rPr>
        <w:t xml:space="preserve">as </w:t>
      </w:r>
      <w:r>
        <w:rPr>
          <w:spacing w:val="-5"/>
          <w:sz w:val="24"/>
        </w:rPr>
        <w:t>described</w:t>
      </w:r>
      <w:r>
        <w:rPr>
          <w:spacing w:val="-7"/>
          <w:sz w:val="24"/>
        </w:rPr>
        <w:t xml:space="preserve"> </w:t>
      </w:r>
      <w:r>
        <w:rPr>
          <w:spacing w:val="-3"/>
          <w:sz w:val="24"/>
        </w:rPr>
        <w:t>in</w:t>
      </w:r>
      <w:r>
        <w:rPr>
          <w:spacing w:val="-7"/>
          <w:sz w:val="24"/>
        </w:rPr>
        <w:t xml:space="preserve"> </w:t>
      </w:r>
      <w:r>
        <w:rPr>
          <w:spacing w:val="-5"/>
          <w:sz w:val="24"/>
        </w:rPr>
        <w:t>appendix</w:t>
      </w:r>
      <w:r>
        <w:rPr>
          <w:spacing w:val="-7"/>
          <w:sz w:val="24"/>
        </w:rPr>
        <w:t xml:space="preserve"> </w:t>
      </w:r>
      <w:r>
        <w:rPr>
          <w:sz w:val="24"/>
        </w:rPr>
        <w:t>D,</w:t>
      </w:r>
      <w:r>
        <w:rPr>
          <w:spacing w:val="-9"/>
          <w:sz w:val="24"/>
        </w:rPr>
        <w:t xml:space="preserve"> </w:t>
      </w:r>
      <w:r>
        <w:rPr>
          <w:spacing w:val="-4"/>
          <w:sz w:val="24"/>
        </w:rPr>
        <w:t>section</w:t>
      </w:r>
      <w:r>
        <w:rPr>
          <w:spacing w:val="-7"/>
          <w:sz w:val="24"/>
        </w:rPr>
        <w:t xml:space="preserve"> </w:t>
      </w:r>
      <w:r>
        <w:rPr>
          <w:sz w:val="24"/>
        </w:rPr>
        <w:t>6</w:t>
      </w:r>
      <w:r>
        <w:rPr>
          <w:spacing w:val="-8"/>
          <w:sz w:val="24"/>
        </w:rPr>
        <w:t xml:space="preserve"> </w:t>
      </w:r>
      <w:r>
        <w:rPr>
          <w:sz w:val="24"/>
        </w:rPr>
        <w:t>to</w:t>
      </w:r>
      <w:r>
        <w:rPr>
          <w:spacing w:val="-7"/>
          <w:sz w:val="24"/>
        </w:rPr>
        <w:t xml:space="preserve"> </w:t>
      </w:r>
      <w:r>
        <w:rPr>
          <w:spacing w:val="-4"/>
          <w:sz w:val="24"/>
        </w:rPr>
        <w:t>evaluate</w:t>
      </w:r>
      <w:r>
        <w:rPr>
          <w:spacing w:val="-10"/>
          <w:sz w:val="24"/>
        </w:rPr>
        <w:t xml:space="preserve"> </w:t>
      </w:r>
      <w:r>
        <w:rPr>
          <w:spacing w:val="-3"/>
          <w:sz w:val="24"/>
        </w:rPr>
        <w:t>the</w:t>
      </w:r>
      <w:r>
        <w:rPr>
          <w:spacing w:val="-8"/>
          <w:sz w:val="24"/>
        </w:rPr>
        <w:t xml:space="preserve"> </w:t>
      </w:r>
      <w:r>
        <w:rPr>
          <w:spacing w:val="-3"/>
          <w:sz w:val="24"/>
        </w:rPr>
        <w:t>URP</w:t>
      </w:r>
      <w:r>
        <w:rPr>
          <w:spacing w:val="-8"/>
          <w:sz w:val="24"/>
        </w:rPr>
        <w:t xml:space="preserve"> </w:t>
      </w:r>
      <w:r>
        <w:rPr>
          <w:spacing w:val="-3"/>
          <w:sz w:val="24"/>
        </w:rPr>
        <w:t>and</w:t>
      </w:r>
      <w:r>
        <w:rPr>
          <w:spacing w:val="-9"/>
          <w:sz w:val="24"/>
        </w:rPr>
        <w:t xml:space="preserve"> </w:t>
      </w:r>
      <w:r>
        <w:rPr>
          <w:spacing w:val="-3"/>
          <w:sz w:val="24"/>
        </w:rPr>
        <w:t>make</w:t>
      </w:r>
      <w:r>
        <w:rPr>
          <w:spacing w:val="-8"/>
          <w:sz w:val="24"/>
        </w:rPr>
        <w:t xml:space="preserve"> </w:t>
      </w:r>
      <w:r>
        <w:rPr>
          <w:sz w:val="24"/>
        </w:rPr>
        <w:t>a</w:t>
      </w:r>
      <w:r>
        <w:rPr>
          <w:spacing w:val="-8"/>
          <w:sz w:val="24"/>
        </w:rPr>
        <w:t xml:space="preserve"> </w:t>
      </w:r>
      <w:r>
        <w:rPr>
          <w:spacing w:val="-5"/>
          <w:sz w:val="24"/>
        </w:rPr>
        <w:t>recommendation</w:t>
      </w:r>
      <w:r>
        <w:rPr>
          <w:spacing w:val="-9"/>
          <w:sz w:val="24"/>
        </w:rPr>
        <w:t xml:space="preserve"> </w:t>
      </w:r>
      <w:r>
        <w:rPr>
          <w:sz w:val="24"/>
        </w:rPr>
        <w:t>to</w:t>
      </w:r>
      <w:r>
        <w:rPr>
          <w:spacing w:val="-9"/>
          <w:sz w:val="24"/>
        </w:rPr>
        <w:t xml:space="preserve"> </w:t>
      </w:r>
      <w:r>
        <w:rPr>
          <w:spacing w:val="-3"/>
          <w:sz w:val="24"/>
        </w:rPr>
        <w:t xml:space="preserve">the </w:t>
      </w:r>
      <w:r>
        <w:rPr>
          <w:spacing w:val="-5"/>
          <w:sz w:val="24"/>
        </w:rPr>
        <w:t xml:space="preserve">Research Liaison </w:t>
      </w:r>
      <w:r>
        <w:rPr>
          <w:spacing w:val="-3"/>
          <w:sz w:val="24"/>
        </w:rPr>
        <w:t>and</w:t>
      </w:r>
      <w:r>
        <w:rPr>
          <w:spacing w:val="-13"/>
          <w:sz w:val="24"/>
        </w:rPr>
        <w:t xml:space="preserve"> </w:t>
      </w:r>
      <w:r>
        <w:rPr>
          <w:spacing w:val="-4"/>
          <w:sz w:val="24"/>
        </w:rPr>
        <w:t>MORTS.</w:t>
      </w:r>
    </w:p>
    <w:p w14:paraId="68F50CD1" w14:textId="77777777" w:rsidR="00C0700D" w:rsidRDefault="004D3944">
      <w:pPr>
        <w:pStyle w:val="ListParagraph"/>
        <w:numPr>
          <w:ilvl w:val="1"/>
          <w:numId w:val="6"/>
        </w:numPr>
        <w:tabs>
          <w:tab w:val="left" w:pos="1452"/>
        </w:tabs>
        <w:spacing w:before="1"/>
        <w:ind w:left="1451" w:hanging="540"/>
        <w:rPr>
          <w:sz w:val="24"/>
        </w:rPr>
      </w:pPr>
      <w:r>
        <w:rPr>
          <w:spacing w:val="-5"/>
          <w:sz w:val="24"/>
        </w:rPr>
        <w:t xml:space="preserve">Evaluation </w:t>
      </w:r>
      <w:r>
        <w:rPr>
          <w:spacing w:val="-4"/>
          <w:sz w:val="24"/>
        </w:rPr>
        <w:t xml:space="preserve">criteria are found </w:t>
      </w:r>
      <w:r>
        <w:rPr>
          <w:spacing w:val="-3"/>
          <w:sz w:val="24"/>
        </w:rPr>
        <w:t xml:space="preserve">in the </w:t>
      </w:r>
      <w:r>
        <w:rPr>
          <w:spacing w:val="-4"/>
          <w:sz w:val="24"/>
        </w:rPr>
        <w:t>Research</w:t>
      </w:r>
      <w:r>
        <w:rPr>
          <w:spacing w:val="-39"/>
          <w:sz w:val="24"/>
        </w:rPr>
        <w:t xml:space="preserve"> </w:t>
      </w:r>
      <w:r>
        <w:rPr>
          <w:spacing w:val="-4"/>
          <w:sz w:val="24"/>
        </w:rPr>
        <w:t>Manual.</w:t>
      </w:r>
    </w:p>
    <w:p w14:paraId="1BF9AFDB" w14:textId="77777777" w:rsidR="00C0700D" w:rsidRDefault="00C0700D">
      <w:pPr>
        <w:rPr>
          <w:sz w:val="24"/>
        </w:rPr>
        <w:sectPr w:rsidR="00C0700D">
          <w:pgSz w:w="12240" w:h="15840"/>
          <w:pgMar w:top="1360" w:right="1320" w:bottom="1220" w:left="800" w:header="0" w:footer="1022" w:gutter="0"/>
          <w:cols w:space="720"/>
        </w:sectPr>
      </w:pPr>
    </w:p>
    <w:p w14:paraId="54DC16AF" w14:textId="77777777" w:rsidR="00C0700D" w:rsidRDefault="004D3944">
      <w:pPr>
        <w:spacing w:before="78"/>
        <w:ind w:left="551"/>
        <w:rPr>
          <w:b/>
        </w:rPr>
      </w:pPr>
      <w:bookmarkStart w:id="60" w:name="_bookmark60"/>
      <w:bookmarkEnd w:id="60"/>
      <w:r>
        <w:rPr>
          <w:b/>
        </w:rPr>
        <w:lastRenderedPageBreak/>
        <w:t>Appendix E – Copyright for Draft Documents</w:t>
      </w:r>
    </w:p>
    <w:p w14:paraId="1A5F2546" w14:textId="77777777" w:rsidR="00C0700D" w:rsidRDefault="00C0700D">
      <w:pPr>
        <w:pStyle w:val="BodyText"/>
        <w:spacing w:before="4"/>
        <w:ind w:left="0" w:firstLine="0"/>
        <w:rPr>
          <w:b/>
          <w:sz w:val="23"/>
        </w:rPr>
      </w:pPr>
    </w:p>
    <w:p w14:paraId="4F259EE8" w14:textId="77777777" w:rsidR="00C0700D" w:rsidRDefault="004D3944">
      <w:pPr>
        <w:spacing w:before="1"/>
        <w:ind w:left="911"/>
        <w:rPr>
          <w:sz w:val="24"/>
        </w:rPr>
      </w:pPr>
      <w:r>
        <w:rPr>
          <w:sz w:val="24"/>
        </w:rPr>
        <w:t>(</w:t>
      </w:r>
      <w:hyperlink w:anchor="_bookmark0" w:history="1">
        <w:r>
          <w:rPr>
            <w:color w:val="0000FF"/>
            <w:sz w:val="24"/>
            <w:u w:val="single" w:color="0000FF"/>
          </w:rPr>
          <w:t>back to Table of Contents</w:t>
        </w:r>
      </w:hyperlink>
      <w:r>
        <w:rPr>
          <w:sz w:val="24"/>
        </w:rPr>
        <w:t>)</w:t>
      </w:r>
    </w:p>
    <w:p w14:paraId="714E1820" w14:textId="77777777" w:rsidR="00C0700D" w:rsidRDefault="00C0700D">
      <w:pPr>
        <w:pStyle w:val="BodyText"/>
        <w:spacing w:before="2"/>
        <w:ind w:left="0" w:firstLine="0"/>
        <w:rPr>
          <w:sz w:val="16"/>
        </w:rPr>
      </w:pPr>
    </w:p>
    <w:p w14:paraId="5C006867" w14:textId="77777777" w:rsidR="00C0700D" w:rsidRDefault="004D3944">
      <w:pPr>
        <w:spacing w:before="90"/>
        <w:ind w:left="1631" w:right="197"/>
        <w:rPr>
          <w:sz w:val="24"/>
        </w:rPr>
      </w:pPr>
      <w:r>
        <w:rPr>
          <w:sz w:val="24"/>
        </w:rPr>
        <w:t>“Copyright symbol [current year] ASHRAE. All rights reserved. This is a draft document intended for review only by the cognizant ASHRAE groups and other designated reviewers and is not for distribution to any private interests, individuals, or third parties that are not designated as ASHRAE reviewers for this document. This document may not be distributed in whole or in part in either paper or digital form without the express permission of the chair of the committee originating this document. The appearance of any technical data or editorial material in this draft document does not constitute endorsement, warranty, or guaranty by ASHRAE of any product, service, process, procedure, design, or the like, and ASHRAE expressly disclaims same.”</w:t>
      </w:r>
    </w:p>
    <w:p w14:paraId="16B21D19" w14:textId="77777777" w:rsidR="00C0700D" w:rsidRDefault="00C0700D">
      <w:pPr>
        <w:rPr>
          <w:sz w:val="24"/>
        </w:rPr>
        <w:sectPr w:rsidR="00C0700D">
          <w:pgSz w:w="12240" w:h="15840"/>
          <w:pgMar w:top="1360" w:right="1320" w:bottom="1220" w:left="800" w:header="0" w:footer="1022" w:gutter="0"/>
          <w:cols w:space="720"/>
        </w:sectPr>
      </w:pPr>
    </w:p>
    <w:p w14:paraId="4A130E37" w14:textId="77777777" w:rsidR="00C0700D" w:rsidRDefault="004D3944">
      <w:pPr>
        <w:spacing w:before="78" w:line="271" w:lineRule="auto"/>
        <w:ind w:left="592" w:right="2882" w:hanging="41"/>
        <w:rPr>
          <w:b/>
        </w:rPr>
      </w:pPr>
      <w:bookmarkStart w:id="61" w:name="_bookmark61"/>
      <w:bookmarkEnd w:id="61"/>
      <w:r>
        <w:rPr>
          <w:b/>
        </w:rPr>
        <w:lastRenderedPageBreak/>
        <w:t>Appendix F - Broad Topic Special Publications Peer Review Procedure (</w:t>
      </w:r>
      <w:hyperlink w:anchor="_bookmark0" w:history="1">
        <w:r>
          <w:rPr>
            <w:b/>
            <w:color w:val="0000FF"/>
            <w:u w:val="thick" w:color="0000FF"/>
          </w:rPr>
          <w:t>back to Table of Contents</w:t>
        </w:r>
      </w:hyperlink>
      <w:r>
        <w:rPr>
          <w:b/>
        </w:rPr>
        <w:t>)</w:t>
      </w:r>
    </w:p>
    <w:p w14:paraId="58152E6B" w14:textId="77777777" w:rsidR="00C0700D" w:rsidRDefault="00C0700D">
      <w:pPr>
        <w:pStyle w:val="BodyText"/>
        <w:spacing w:before="1"/>
        <w:ind w:left="0" w:firstLine="0"/>
        <w:rPr>
          <w:b/>
          <w:sz w:val="12"/>
        </w:rPr>
      </w:pPr>
    </w:p>
    <w:p w14:paraId="3FA2A1ED" w14:textId="77777777" w:rsidR="00C0700D" w:rsidRDefault="004D3944">
      <w:pPr>
        <w:pStyle w:val="ListParagraph"/>
        <w:numPr>
          <w:ilvl w:val="0"/>
          <w:numId w:val="3"/>
        </w:numPr>
        <w:tabs>
          <w:tab w:val="left" w:pos="1032"/>
        </w:tabs>
        <w:spacing w:before="94" w:line="235" w:lineRule="auto"/>
        <w:ind w:right="255"/>
        <w:jc w:val="both"/>
        <w:rPr>
          <w:sz w:val="24"/>
        </w:rPr>
      </w:pPr>
      <w:r>
        <w:rPr>
          <w:spacing w:val="-6"/>
          <w:sz w:val="24"/>
        </w:rPr>
        <w:t xml:space="preserve">When </w:t>
      </w:r>
      <w:r>
        <w:rPr>
          <w:spacing w:val="-8"/>
          <w:sz w:val="24"/>
        </w:rPr>
        <w:t xml:space="preserve">the TAC Chair, </w:t>
      </w:r>
      <w:r>
        <w:rPr>
          <w:spacing w:val="-11"/>
          <w:sz w:val="24"/>
        </w:rPr>
        <w:t xml:space="preserve">in </w:t>
      </w:r>
      <w:r>
        <w:rPr>
          <w:spacing w:val="-7"/>
          <w:sz w:val="24"/>
        </w:rPr>
        <w:t xml:space="preserve">consultation </w:t>
      </w:r>
      <w:r>
        <w:rPr>
          <w:spacing w:val="-10"/>
          <w:sz w:val="24"/>
        </w:rPr>
        <w:t xml:space="preserve">with </w:t>
      </w:r>
      <w:r>
        <w:rPr>
          <w:spacing w:val="-8"/>
          <w:sz w:val="24"/>
        </w:rPr>
        <w:t xml:space="preserve">TAC members, </w:t>
      </w:r>
      <w:r>
        <w:rPr>
          <w:spacing w:val="-7"/>
          <w:sz w:val="24"/>
        </w:rPr>
        <w:t xml:space="preserve">determines that </w:t>
      </w:r>
      <w:r>
        <w:rPr>
          <w:sz w:val="24"/>
        </w:rPr>
        <w:t xml:space="preserve">a </w:t>
      </w:r>
      <w:r>
        <w:rPr>
          <w:spacing w:val="-10"/>
          <w:sz w:val="24"/>
        </w:rPr>
        <w:t xml:space="preserve">newly </w:t>
      </w:r>
      <w:r>
        <w:rPr>
          <w:sz w:val="24"/>
        </w:rPr>
        <w:t xml:space="preserve">proposed </w:t>
      </w:r>
      <w:r>
        <w:rPr>
          <w:spacing w:val="-6"/>
          <w:sz w:val="24"/>
        </w:rPr>
        <w:t xml:space="preserve">special </w:t>
      </w:r>
      <w:r>
        <w:rPr>
          <w:spacing w:val="-7"/>
          <w:sz w:val="24"/>
        </w:rPr>
        <w:t xml:space="preserve">publication </w:t>
      </w:r>
      <w:r>
        <w:rPr>
          <w:spacing w:val="-8"/>
          <w:sz w:val="24"/>
        </w:rPr>
        <w:t xml:space="preserve">requires </w:t>
      </w:r>
      <w:r>
        <w:rPr>
          <w:sz w:val="24"/>
        </w:rPr>
        <w:t xml:space="preserve">a broader peer </w:t>
      </w:r>
      <w:r>
        <w:rPr>
          <w:spacing w:val="-9"/>
          <w:sz w:val="24"/>
        </w:rPr>
        <w:t xml:space="preserve">review </w:t>
      </w:r>
      <w:r>
        <w:rPr>
          <w:sz w:val="24"/>
        </w:rPr>
        <w:t xml:space="preserve">by </w:t>
      </w:r>
      <w:r>
        <w:rPr>
          <w:spacing w:val="-8"/>
          <w:sz w:val="24"/>
        </w:rPr>
        <w:t xml:space="preserve">members </w:t>
      </w:r>
      <w:r>
        <w:rPr>
          <w:sz w:val="24"/>
        </w:rPr>
        <w:t xml:space="preserve">of </w:t>
      </w:r>
      <w:r>
        <w:rPr>
          <w:spacing w:val="-5"/>
          <w:sz w:val="24"/>
        </w:rPr>
        <w:t>other</w:t>
      </w:r>
      <w:r>
        <w:rPr>
          <w:spacing w:val="-2"/>
          <w:sz w:val="24"/>
        </w:rPr>
        <w:t xml:space="preserve"> </w:t>
      </w:r>
      <w:r>
        <w:rPr>
          <w:spacing w:val="-6"/>
          <w:sz w:val="24"/>
        </w:rPr>
        <w:t>TC/TG/MTG/TRGs.</w:t>
      </w:r>
    </w:p>
    <w:p w14:paraId="5D2ADFE1" w14:textId="77777777" w:rsidR="00C0700D" w:rsidRDefault="004D3944">
      <w:pPr>
        <w:pStyle w:val="ListParagraph"/>
        <w:numPr>
          <w:ilvl w:val="1"/>
          <w:numId w:val="3"/>
        </w:numPr>
        <w:tabs>
          <w:tab w:val="left" w:pos="1416"/>
        </w:tabs>
        <w:spacing w:line="247" w:lineRule="auto"/>
        <w:ind w:right="922" w:hanging="331"/>
        <w:rPr>
          <w:sz w:val="24"/>
        </w:rPr>
      </w:pPr>
      <w:r>
        <w:rPr>
          <w:spacing w:val="-8"/>
          <w:sz w:val="24"/>
        </w:rPr>
        <w:t xml:space="preserve">the Chair </w:t>
      </w:r>
      <w:r>
        <w:rPr>
          <w:sz w:val="24"/>
        </w:rPr>
        <w:t xml:space="preserve">of </w:t>
      </w:r>
      <w:r>
        <w:rPr>
          <w:spacing w:val="-8"/>
          <w:sz w:val="24"/>
        </w:rPr>
        <w:t xml:space="preserve">the </w:t>
      </w:r>
      <w:r>
        <w:rPr>
          <w:spacing w:val="-6"/>
          <w:sz w:val="24"/>
        </w:rPr>
        <w:t xml:space="preserve">TC/TGMTG//TRG </w:t>
      </w:r>
      <w:r>
        <w:rPr>
          <w:spacing w:val="-7"/>
          <w:sz w:val="24"/>
        </w:rPr>
        <w:t xml:space="preserve">sponsoring </w:t>
      </w:r>
      <w:r>
        <w:rPr>
          <w:spacing w:val="-8"/>
          <w:sz w:val="24"/>
        </w:rPr>
        <w:t xml:space="preserve">the </w:t>
      </w:r>
      <w:r>
        <w:rPr>
          <w:spacing w:val="-7"/>
          <w:sz w:val="24"/>
        </w:rPr>
        <w:t xml:space="preserve">publication </w:t>
      </w:r>
      <w:r>
        <w:rPr>
          <w:spacing w:val="-9"/>
          <w:sz w:val="24"/>
        </w:rPr>
        <w:t xml:space="preserve">shall </w:t>
      </w:r>
      <w:r>
        <w:rPr>
          <w:sz w:val="24"/>
        </w:rPr>
        <w:t xml:space="preserve">be </w:t>
      </w:r>
      <w:r>
        <w:rPr>
          <w:spacing w:val="-10"/>
          <w:sz w:val="24"/>
        </w:rPr>
        <w:t xml:space="preserve">notified </w:t>
      </w:r>
      <w:r>
        <w:rPr>
          <w:spacing w:val="-11"/>
          <w:sz w:val="24"/>
        </w:rPr>
        <w:t xml:space="preserve">in </w:t>
      </w:r>
      <w:r>
        <w:rPr>
          <w:sz w:val="24"/>
        </w:rPr>
        <w:t xml:space="preserve">writing </w:t>
      </w:r>
      <w:r>
        <w:rPr>
          <w:spacing w:val="-3"/>
          <w:sz w:val="24"/>
        </w:rPr>
        <w:t xml:space="preserve">to </w:t>
      </w:r>
      <w:r>
        <w:rPr>
          <w:spacing w:val="-7"/>
          <w:sz w:val="24"/>
        </w:rPr>
        <w:t xml:space="preserve">implement </w:t>
      </w:r>
      <w:r>
        <w:rPr>
          <w:spacing w:val="-5"/>
          <w:sz w:val="24"/>
        </w:rPr>
        <w:t xml:space="preserve">the </w:t>
      </w:r>
      <w:r>
        <w:rPr>
          <w:spacing w:val="-6"/>
          <w:sz w:val="24"/>
        </w:rPr>
        <w:t xml:space="preserve">following </w:t>
      </w:r>
      <w:r>
        <w:rPr>
          <w:spacing w:val="-4"/>
          <w:sz w:val="24"/>
        </w:rPr>
        <w:t xml:space="preserve">procedure </w:t>
      </w:r>
      <w:r>
        <w:rPr>
          <w:spacing w:val="-5"/>
          <w:sz w:val="24"/>
        </w:rPr>
        <w:t xml:space="preserve">for </w:t>
      </w:r>
      <w:r>
        <w:rPr>
          <w:spacing w:val="-3"/>
          <w:sz w:val="24"/>
        </w:rPr>
        <w:t xml:space="preserve">broad </w:t>
      </w:r>
      <w:r>
        <w:rPr>
          <w:sz w:val="24"/>
        </w:rPr>
        <w:t>peer</w:t>
      </w:r>
      <w:r>
        <w:rPr>
          <w:spacing w:val="15"/>
          <w:sz w:val="24"/>
        </w:rPr>
        <w:t xml:space="preserve"> </w:t>
      </w:r>
      <w:r>
        <w:rPr>
          <w:spacing w:val="-7"/>
          <w:sz w:val="24"/>
        </w:rPr>
        <w:t>review:</w:t>
      </w:r>
    </w:p>
    <w:p w14:paraId="50DBB253" w14:textId="77777777" w:rsidR="00C0700D" w:rsidRDefault="004D3944">
      <w:pPr>
        <w:pStyle w:val="ListParagraph"/>
        <w:numPr>
          <w:ilvl w:val="2"/>
          <w:numId w:val="3"/>
        </w:numPr>
        <w:tabs>
          <w:tab w:val="left" w:pos="2083"/>
        </w:tabs>
        <w:spacing w:line="247" w:lineRule="auto"/>
        <w:ind w:right="233"/>
        <w:jc w:val="both"/>
        <w:rPr>
          <w:sz w:val="24"/>
        </w:rPr>
      </w:pPr>
      <w:r>
        <w:rPr>
          <w:spacing w:val="-9"/>
          <w:sz w:val="24"/>
        </w:rPr>
        <w:t xml:space="preserve">Transmit </w:t>
      </w:r>
      <w:r>
        <w:rPr>
          <w:sz w:val="24"/>
        </w:rPr>
        <w:t xml:space="preserve">to </w:t>
      </w:r>
      <w:r>
        <w:rPr>
          <w:spacing w:val="-6"/>
          <w:sz w:val="24"/>
        </w:rPr>
        <w:t xml:space="preserve">all </w:t>
      </w:r>
      <w:r>
        <w:rPr>
          <w:spacing w:val="-7"/>
          <w:sz w:val="24"/>
        </w:rPr>
        <w:t xml:space="preserve">TC/TG/MTG/TRG Chairs </w:t>
      </w:r>
      <w:r>
        <w:rPr>
          <w:spacing w:val="-5"/>
          <w:sz w:val="24"/>
        </w:rPr>
        <w:t xml:space="preserve">and </w:t>
      </w:r>
      <w:r>
        <w:rPr>
          <w:spacing w:val="-7"/>
          <w:sz w:val="24"/>
        </w:rPr>
        <w:t xml:space="preserve">members </w:t>
      </w:r>
      <w:r>
        <w:rPr>
          <w:sz w:val="24"/>
        </w:rPr>
        <w:t xml:space="preserve">of </w:t>
      </w:r>
      <w:r>
        <w:rPr>
          <w:spacing w:val="-6"/>
          <w:sz w:val="24"/>
        </w:rPr>
        <w:t xml:space="preserve">TAC </w:t>
      </w:r>
      <w:r>
        <w:rPr>
          <w:spacing w:val="-9"/>
          <w:sz w:val="24"/>
        </w:rPr>
        <w:t xml:space="preserve">through </w:t>
      </w:r>
      <w:r>
        <w:rPr>
          <w:spacing w:val="-3"/>
          <w:sz w:val="24"/>
        </w:rPr>
        <w:t xml:space="preserve">ASHRAE </w:t>
      </w:r>
      <w:r>
        <w:rPr>
          <w:spacing w:val="-8"/>
          <w:sz w:val="24"/>
        </w:rPr>
        <w:t xml:space="preserve">staff the working </w:t>
      </w:r>
      <w:r>
        <w:rPr>
          <w:spacing w:val="-11"/>
          <w:sz w:val="24"/>
        </w:rPr>
        <w:t xml:space="preserve">title, </w:t>
      </w:r>
      <w:r>
        <w:rPr>
          <w:spacing w:val="-4"/>
          <w:sz w:val="24"/>
        </w:rPr>
        <w:t xml:space="preserve">purpose, </w:t>
      </w:r>
      <w:r>
        <w:rPr>
          <w:spacing w:val="-7"/>
          <w:sz w:val="24"/>
        </w:rPr>
        <w:t xml:space="preserve">and </w:t>
      </w:r>
      <w:r>
        <w:rPr>
          <w:sz w:val="24"/>
        </w:rPr>
        <w:t xml:space="preserve">scope of </w:t>
      </w:r>
      <w:r>
        <w:rPr>
          <w:spacing w:val="-8"/>
          <w:sz w:val="24"/>
        </w:rPr>
        <w:t xml:space="preserve">the </w:t>
      </w:r>
      <w:r>
        <w:rPr>
          <w:sz w:val="24"/>
        </w:rPr>
        <w:t xml:space="preserve">proposed </w:t>
      </w:r>
      <w:r>
        <w:rPr>
          <w:spacing w:val="-7"/>
          <w:sz w:val="24"/>
        </w:rPr>
        <w:t>new</w:t>
      </w:r>
      <w:r>
        <w:rPr>
          <w:spacing w:val="5"/>
          <w:sz w:val="24"/>
        </w:rPr>
        <w:t xml:space="preserve"> </w:t>
      </w:r>
      <w:r>
        <w:rPr>
          <w:spacing w:val="-5"/>
          <w:sz w:val="24"/>
        </w:rPr>
        <w:t xml:space="preserve">special </w:t>
      </w:r>
      <w:r>
        <w:rPr>
          <w:spacing w:val="-7"/>
          <w:sz w:val="24"/>
        </w:rPr>
        <w:t>publication.</w:t>
      </w:r>
    </w:p>
    <w:p w14:paraId="1754F019" w14:textId="77777777" w:rsidR="00C0700D" w:rsidRDefault="004D3944">
      <w:pPr>
        <w:pStyle w:val="ListParagraph"/>
        <w:numPr>
          <w:ilvl w:val="2"/>
          <w:numId w:val="3"/>
        </w:numPr>
        <w:tabs>
          <w:tab w:val="left" w:pos="2083"/>
        </w:tabs>
        <w:ind w:right="235" w:hanging="691"/>
        <w:jc w:val="both"/>
        <w:rPr>
          <w:sz w:val="24"/>
        </w:rPr>
      </w:pPr>
      <w:r>
        <w:rPr>
          <w:spacing w:val="-5"/>
          <w:sz w:val="24"/>
        </w:rPr>
        <w:t xml:space="preserve">Request </w:t>
      </w:r>
      <w:r>
        <w:rPr>
          <w:spacing w:val="-6"/>
          <w:sz w:val="24"/>
        </w:rPr>
        <w:t xml:space="preserve">in the  transmittal  </w:t>
      </w:r>
      <w:r>
        <w:rPr>
          <w:spacing w:val="-7"/>
          <w:sz w:val="24"/>
        </w:rPr>
        <w:t xml:space="preserve">message  </w:t>
      </w:r>
      <w:r>
        <w:rPr>
          <w:spacing w:val="-6"/>
          <w:sz w:val="24"/>
        </w:rPr>
        <w:t xml:space="preserve">that  </w:t>
      </w:r>
      <w:r>
        <w:rPr>
          <w:spacing w:val="-7"/>
          <w:sz w:val="24"/>
        </w:rPr>
        <w:t xml:space="preserve">interested TC/TG/MTG/TRGs </w:t>
      </w:r>
      <w:r>
        <w:rPr>
          <w:spacing w:val="-4"/>
          <w:sz w:val="24"/>
        </w:rPr>
        <w:t xml:space="preserve">recommend </w:t>
      </w:r>
      <w:r>
        <w:rPr>
          <w:sz w:val="24"/>
        </w:rPr>
        <w:t xml:space="preserve">a </w:t>
      </w:r>
      <w:r>
        <w:rPr>
          <w:spacing w:val="-6"/>
          <w:sz w:val="24"/>
        </w:rPr>
        <w:t xml:space="preserve">candidate </w:t>
      </w:r>
      <w:r>
        <w:rPr>
          <w:spacing w:val="-3"/>
          <w:sz w:val="24"/>
        </w:rPr>
        <w:t xml:space="preserve">to </w:t>
      </w:r>
      <w:r>
        <w:rPr>
          <w:spacing w:val="-7"/>
          <w:sz w:val="24"/>
        </w:rPr>
        <w:t xml:space="preserve">possibly </w:t>
      </w:r>
      <w:r>
        <w:rPr>
          <w:spacing w:val="-6"/>
          <w:sz w:val="24"/>
        </w:rPr>
        <w:t xml:space="preserve">serve </w:t>
      </w:r>
      <w:r>
        <w:rPr>
          <w:sz w:val="24"/>
        </w:rPr>
        <w:t xml:space="preserve">as a </w:t>
      </w:r>
      <w:r>
        <w:rPr>
          <w:spacing w:val="-7"/>
          <w:sz w:val="24"/>
        </w:rPr>
        <w:t xml:space="preserve">TC/TG/MTG/TRG representative </w:t>
      </w:r>
      <w:r>
        <w:rPr>
          <w:sz w:val="24"/>
        </w:rPr>
        <w:t xml:space="preserve">on </w:t>
      </w:r>
      <w:r>
        <w:rPr>
          <w:spacing w:val="-6"/>
          <w:sz w:val="24"/>
        </w:rPr>
        <w:t xml:space="preserve">the </w:t>
      </w:r>
      <w:r>
        <w:rPr>
          <w:spacing w:val="-7"/>
          <w:sz w:val="24"/>
        </w:rPr>
        <w:t xml:space="preserve">subcommittee developing </w:t>
      </w:r>
      <w:r>
        <w:rPr>
          <w:spacing w:val="-5"/>
          <w:sz w:val="24"/>
        </w:rPr>
        <w:t xml:space="preserve">and/or </w:t>
      </w:r>
      <w:r>
        <w:rPr>
          <w:spacing w:val="-8"/>
          <w:sz w:val="24"/>
        </w:rPr>
        <w:t xml:space="preserve">reviewing the </w:t>
      </w:r>
      <w:r>
        <w:rPr>
          <w:spacing w:val="-6"/>
          <w:sz w:val="24"/>
        </w:rPr>
        <w:t>special</w:t>
      </w:r>
      <w:r>
        <w:rPr>
          <w:spacing w:val="20"/>
          <w:sz w:val="24"/>
        </w:rPr>
        <w:t xml:space="preserve"> </w:t>
      </w:r>
      <w:r>
        <w:rPr>
          <w:spacing w:val="-7"/>
          <w:sz w:val="24"/>
        </w:rPr>
        <w:t>publication.</w:t>
      </w:r>
    </w:p>
    <w:p w14:paraId="308BAFAC" w14:textId="77777777" w:rsidR="00C0700D" w:rsidRDefault="004D3944">
      <w:pPr>
        <w:pStyle w:val="ListParagraph"/>
        <w:numPr>
          <w:ilvl w:val="2"/>
          <w:numId w:val="3"/>
        </w:numPr>
        <w:tabs>
          <w:tab w:val="left" w:pos="2083"/>
        </w:tabs>
        <w:spacing w:line="247" w:lineRule="auto"/>
        <w:ind w:right="235" w:hanging="691"/>
        <w:jc w:val="both"/>
        <w:rPr>
          <w:sz w:val="24"/>
        </w:rPr>
      </w:pPr>
      <w:r>
        <w:rPr>
          <w:spacing w:val="-7"/>
          <w:sz w:val="24"/>
        </w:rPr>
        <w:t xml:space="preserve">The </w:t>
      </w:r>
      <w:r>
        <w:rPr>
          <w:spacing w:val="-5"/>
          <w:sz w:val="24"/>
        </w:rPr>
        <w:t xml:space="preserve">sponsoring </w:t>
      </w:r>
      <w:r>
        <w:rPr>
          <w:spacing w:val="-6"/>
          <w:sz w:val="24"/>
        </w:rPr>
        <w:t xml:space="preserve">TC/TG/MTG/TRG </w:t>
      </w:r>
      <w:r>
        <w:rPr>
          <w:spacing w:val="-7"/>
          <w:sz w:val="24"/>
        </w:rPr>
        <w:t xml:space="preserve">Chair </w:t>
      </w:r>
      <w:r>
        <w:rPr>
          <w:spacing w:val="-9"/>
          <w:sz w:val="24"/>
        </w:rPr>
        <w:t xml:space="preserve">shall </w:t>
      </w:r>
      <w:r>
        <w:rPr>
          <w:spacing w:val="-6"/>
          <w:sz w:val="24"/>
        </w:rPr>
        <w:t xml:space="preserve">appoint </w:t>
      </w:r>
      <w:r>
        <w:rPr>
          <w:spacing w:val="-5"/>
          <w:sz w:val="24"/>
        </w:rPr>
        <w:t xml:space="preserve">the </w:t>
      </w:r>
      <w:r>
        <w:rPr>
          <w:spacing w:val="-7"/>
          <w:sz w:val="24"/>
        </w:rPr>
        <w:t xml:space="preserve">subcommittee </w:t>
      </w:r>
      <w:r>
        <w:rPr>
          <w:spacing w:val="-6"/>
          <w:sz w:val="24"/>
        </w:rPr>
        <w:t xml:space="preserve">for </w:t>
      </w:r>
      <w:r>
        <w:rPr>
          <w:spacing w:val="-5"/>
          <w:sz w:val="24"/>
        </w:rPr>
        <w:t xml:space="preserve">the </w:t>
      </w:r>
      <w:r>
        <w:rPr>
          <w:spacing w:val="-6"/>
          <w:sz w:val="24"/>
        </w:rPr>
        <w:t xml:space="preserve">special </w:t>
      </w:r>
      <w:r>
        <w:rPr>
          <w:spacing w:val="-7"/>
          <w:sz w:val="24"/>
        </w:rPr>
        <w:t xml:space="preserve">publication </w:t>
      </w:r>
      <w:r>
        <w:rPr>
          <w:spacing w:val="-10"/>
          <w:sz w:val="24"/>
        </w:rPr>
        <w:t xml:space="preserve">with </w:t>
      </w:r>
      <w:r>
        <w:rPr>
          <w:spacing w:val="-8"/>
          <w:sz w:val="24"/>
        </w:rPr>
        <w:t xml:space="preserve">the </w:t>
      </w:r>
      <w:r>
        <w:rPr>
          <w:spacing w:val="-4"/>
          <w:sz w:val="24"/>
        </w:rPr>
        <w:t xml:space="preserve">approval </w:t>
      </w:r>
      <w:r>
        <w:rPr>
          <w:sz w:val="24"/>
        </w:rPr>
        <w:t xml:space="preserve">of </w:t>
      </w:r>
      <w:r>
        <w:rPr>
          <w:spacing w:val="-8"/>
          <w:sz w:val="24"/>
        </w:rPr>
        <w:t xml:space="preserve">the </w:t>
      </w:r>
      <w:r>
        <w:rPr>
          <w:spacing w:val="-5"/>
          <w:sz w:val="24"/>
        </w:rPr>
        <w:t>Section</w:t>
      </w:r>
      <w:r>
        <w:rPr>
          <w:spacing w:val="-4"/>
          <w:sz w:val="24"/>
        </w:rPr>
        <w:t xml:space="preserve"> Head.</w:t>
      </w:r>
    </w:p>
    <w:p w14:paraId="79DF22FC" w14:textId="77777777" w:rsidR="00C0700D" w:rsidRDefault="004D3944">
      <w:pPr>
        <w:pStyle w:val="ListParagraph"/>
        <w:numPr>
          <w:ilvl w:val="2"/>
          <w:numId w:val="3"/>
        </w:numPr>
        <w:tabs>
          <w:tab w:val="left" w:pos="2083"/>
        </w:tabs>
        <w:spacing w:before="1" w:line="237" w:lineRule="auto"/>
        <w:ind w:right="212" w:hanging="691"/>
        <w:jc w:val="both"/>
        <w:rPr>
          <w:sz w:val="24"/>
        </w:rPr>
      </w:pPr>
      <w:r>
        <w:rPr>
          <w:spacing w:val="-9"/>
          <w:sz w:val="24"/>
        </w:rPr>
        <w:t xml:space="preserve">Transmit </w:t>
      </w:r>
      <w:r>
        <w:rPr>
          <w:spacing w:val="-3"/>
          <w:sz w:val="24"/>
        </w:rPr>
        <w:t xml:space="preserve">to </w:t>
      </w:r>
      <w:r>
        <w:rPr>
          <w:spacing w:val="-6"/>
          <w:sz w:val="24"/>
        </w:rPr>
        <w:t xml:space="preserve">all </w:t>
      </w:r>
      <w:r>
        <w:rPr>
          <w:spacing w:val="-7"/>
          <w:sz w:val="24"/>
        </w:rPr>
        <w:t xml:space="preserve">TC/TG/MTG/TRG Chairs </w:t>
      </w:r>
      <w:r>
        <w:rPr>
          <w:spacing w:val="-5"/>
          <w:sz w:val="24"/>
        </w:rPr>
        <w:t xml:space="preserve">and </w:t>
      </w:r>
      <w:r>
        <w:rPr>
          <w:spacing w:val="-7"/>
          <w:sz w:val="24"/>
        </w:rPr>
        <w:t xml:space="preserve">members </w:t>
      </w:r>
      <w:r>
        <w:rPr>
          <w:sz w:val="24"/>
        </w:rPr>
        <w:t xml:space="preserve">of </w:t>
      </w:r>
      <w:r>
        <w:rPr>
          <w:spacing w:val="-6"/>
          <w:sz w:val="24"/>
        </w:rPr>
        <w:t xml:space="preserve">TAC </w:t>
      </w:r>
      <w:r>
        <w:rPr>
          <w:spacing w:val="-9"/>
          <w:sz w:val="24"/>
        </w:rPr>
        <w:t xml:space="preserve">through </w:t>
      </w:r>
      <w:r>
        <w:rPr>
          <w:spacing w:val="-3"/>
          <w:sz w:val="24"/>
        </w:rPr>
        <w:t xml:space="preserve">ASHRAE </w:t>
      </w:r>
      <w:r>
        <w:rPr>
          <w:spacing w:val="-8"/>
          <w:sz w:val="24"/>
        </w:rPr>
        <w:t xml:space="preserve">staff </w:t>
      </w:r>
      <w:r>
        <w:rPr>
          <w:sz w:val="24"/>
        </w:rPr>
        <w:t xml:space="preserve">a </w:t>
      </w:r>
      <w:r>
        <w:rPr>
          <w:spacing w:val="-12"/>
          <w:sz w:val="24"/>
        </w:rPr>
        <w:t xml:space="preserve">list </w:t>
      </w:r>
      <w:r>
        <w:rPr>
          <w:sz w:val="24"/>
        </w:rPr>
        <w:t xml:space="preserve">of </w:t>
      </w:r>
      <w:r>
        <w:rPr>
          <w:spacing w:val="-3"/>
          <w:sz w:val="24"/>
        </w:rPr>
        <w:t xml:space="preserve">dates </w:t>
      </w:r>
      <w:r>
        <w:rPr>
          <w:spacing w:val="-7"/>
          <w:sz w:val="24"/>
        </w:rPr>
        <w:t xml:space="preserve">when </w:t>
      </w:r>
      <w:r>
        <w:rPr>
          <w:sz w:val="24"/>
        </w:rPr>
        <w:t xml:space="preserve">a </w:t>
      </w:r>
      <w:r>
        <w:rPr>
          <w:spacing w:val="-6"/>
          <w:sz w:val="24"/>
        </w:rPr>
        <w:t xml:space="preserve">draft </w:t>
      </w:r>
      <w:r>
        <w:rPr>
          <w:sz w:val="24"/>
        </w:rPr>
        <w:t xml:space="preserve">copy of </w:t>
      </w:r>
      <w:r>
        <w:rPr>
          <w:spacing w:val="-8"/>
          <w:sz w:val="24"/>
        </w:rPr>
        <w:t xml:space="preserve">the  </w:t>
      </w:r>
      <w:r>
        <w:rPr>
          <w:spacing w:val="-5"/>
          <w:sz w:val="24"/>
        </w:rPr>
        <w:t xml:space="preserve">special  </w:t>
      </w:r>
      <w:r>
        <w:rPr>
          <w:spacing w:val="-7"/>
          <w:sz w:val="24"/>
        </w:rPr>
        <w:t xml:space="preserve">publication  </w:t>
      </w:r>
      <w:r>
        <w:rPr>
          <w:spacing w:val="-14"/>
          <w:sz w:val="24"/>
        </w:rPr>
        <w:t xml:space="preserve">will  </w:t>
      </w:r>
      <w:r>
        <w:rPr>
          <w:sz w:val="24"/>
        </w:rPr>
        <w:t xml:space="preserve">be </w:t>
      </w:r>
      <w:r>
        <w:rPr>
          <w:spacing w:val="-9"/>
          <w:sz w:val="24"/>
        </w:rPr>
        <w:t xml:space="preserve">available </w:t>
      </w:r>
      <w:r>
        <w:rPr>
          <w:spacing w:val="-4"/>
          <w:sz w:val="24"/>
        </w:rPr>
        <w:t xml:space="preserve">from </w:t>
      </w:r>
      <w:r>
        <w:rPr>
          <w:spacing w:val="-5"/>
          <w:sz w:val="24"/>
        </w:rPr>
        <w:t xml:space="preserve">the </w:t>
      </w:r>
      <w:r>
        <w:rPr>
          <w:spacing w:val="-7"/>
          <w:sz w:val="24"/>
        </w:rPr>
        <w:t xml:space="preserve">sponsoring </w:t>
      </w:r>
      <w:r>
        <w:rPr>
          <w:spacing w:val="-6"/>
          <w:sz w:val="24"/>
        </w:rPr>
        <w:t xml:space="preserve">TC/TG/MTG/TRG for </w:t>
      </w:r>
      <w:r>
        <w:rPr>
          <w:sz w:val="24"/>
        </w:rPr>
        <w:t xml:space="preserve">open </w:t>
      </w:r>
      <w:r>
        <w:rPr>
          <w:spacing w:val="-7"/>
          <w:sz w:val="24"/>
        </w:rPr>
        <w:t xml:space="preserve">review </w:t>
      </w:r>
      <w:r>
        <w:rPr>
          <w:spacing w:val="-9"/>
          <w:sz w:val="24"/>
        </w:rPr>
        <w:t xml:space="preserve">comments </w:t>
      </w:r>
      <w:r>
        <w:rPr>
          <w:spacing w:val="-8"/>
          <w:sz w:val="24"/>
        </w:rPr>
        <w:t xml:space="preserve">consistent  </w:t>
      </w:r>
      <w:r>
        <w:rPr>
          <w:spacing w:val="-9"/>
          <w:sz w:val="24"/>
        </w:rPr>
        <w:t xml:space="preserve">with </w:t>
      </w:r>
      <w:r>
        <w:rPr>
          <w:spacing w:val="-5"/>
          <w:sz w:val="24"/>
        </w:rPr>
        <w:t xml:space="preserve">the </w:t>
      </w:r>
      <w:r>
        <w:rPr>
          <w:spacing w:val="-8"/>
          <w:sz w:val="24"/>
        </w:rPr>
        <w:t xml:space="preserve">following </w:t>
      </w:r>
      <w:r>
        <w:rPr>
          <w:spacing w:val="-7"/>
          <w:sz w:val="24"/>
        </w:rPr>
        <w:t>development</w:t>
      </w:r>
      <w:r>
        <w:rPr>
          <w:spacing w:val="40"/>
          <w:sz w:val="24"/>
        </w:rPr>
        <w:t xml:space="preserve"> </w:t>
      </w:r>
      <w:r>
        <w:rPr>
          <w:spacing w:val="-7"/>
          <w:sz w:val="24"/>
        </w:rPr>
        <w:t>milestones:</w:t>
      </w:r>
    </w:p>
    <w:p w14:paraId="004E2505" w14:textId="77777777" w:rsidR="00C0700D" w:rsidRDefault="004D3944">
      <w:pPr>
        <w:tabs>
          <w:tab w:val="left" w:pos="4332"/>
        </w:tabs>
        <w:spacing w:before="93" w:line="274" w:lineRule="exact"/>
        <w:ind w:left="2171"/>
        <w:rPr>
          <w:sz w:val="24"/>
        </w:rPr>
      </w:pPr>
      <w:r>
        <w:rPr>
          <w:sz w:val="24"/>
        </w:rPr>
        <w:t>%</w:t>
      </w:r>
      <w:r>
        <w:rPr>
          <w:spacing w:val="-6"/>
          <w:sz w:val="24"/>
        </w:rPr>
        <w:t xml:space="preserve"> Completion</w:t>
      </w:r>
      <w:r>
        <w:rPr>
          <w:spacing w:val="-6"/>
          <w:sz w:val="24"/>
        </w:rPr>
        <w:tab/>
      </w:r>
      <w:r>
        <w:rPr>
          <w:spacing w:val="-4"/>
          <w:sz w:val="24"/>
        </w:rPr>
        <w:t xml:space="preserve">Purpose </w:t>
      </w:r>
      <w:r>
        <w:rPr>
          <w:sz w:val="24"/>
        </w:rPr>
        <w:t>of Open</w:t>
      </w:r>
      <w:r>
        <w:rPr>
          <w:spacing w:val="-31"/>
          <w:sz w:val="24"/>
        </w:rPr>
        <w:t xml:space="preserve"> </w:t>
      </w:r>
      <w:r>
        <w:rPr>
          <w:spacing w:val="-9"/>
          <w:sz w:val="24"/>
        </w:rPr>
        <w:t>Review</w:t>
      </w:r>
    </w:p>
    <w:p w14:paraId="50EEF3E0" w14:textId="77777777" w:rsidR="00C0700D" w:rsidRDefault="004D3944">
      <w:pPr>
        <w:tabs>
          <w:tab w:val="left" w:pos="4332"/>
        </w:tabs>
        <w:spacing w:line="274" w:lineRule="exact"/>
        <w:ind w:left="2171"/>
        <w:rPr>
          <w:sz w:val="24"/>
        </w:rPr>
      </w:pPr>
      <w:r>
        <w:rPr>
          <w:sz w:val="24"/>
        </w:rPr>
        <w:t>50</w:t>
      </w:r>
      <w:r>
        <w:rPr>
          <w:sz w:val="24"/>
        </w:rPr>
        <w:tab/>
      </w:r>
      <w:r>
        <w:rPr>
          <w:spacing w:val="-3"/>
          <w:sz w:val="24"/>
        </w:rPr>
        <w:t xml:space="preserve">Major </w:t>
      </w:r>
      <w:r>
        <w:rPr>
          <w:spacing w:val="-5"/>
          <w:sz w:val="24"/>
        </w:rPr>
        <w:t>conceptual</w:t>
      </w:r>
      <w:r>
        <w:rPr>
          <w:spacing w:val="42"/>
          <w:sz w:val="24"/>
        </w:rPr>
        <w:t xml:space="preserve"> </w:t>
      </w:r>
      <w:r>
        <w:rPr>
          <w:spacing w:val="-6"/>
          <w:sz w:val="24"/>
        </w:rPr>
        <w:t>concerns</w:t>
      </w:r>
    </w:p>
    <w:p w14:paraId="7A0EC804" w14:textId="77777777" w:rsidR="00C0700D" w:rsidRDefault="004D3944">
      <w:pPr>
        <w:tabs>
          <w:tab w:val="left" w:pos="4332"/>
        </w:tabs>
        <w:spacing w:before="7" w:line="275" w:lineRule="exact"/>
        <w:ind w:left="2171"/>
        <w:rPr>
          <w:sz w:val="24"/>
        </w:rPr>
      </w:pPr>
      <w:r>
        <w:rPr>
          <w:sz w:val="24"/>
        </w:rPr>
        <w:t>80</w:t>
      </w:r>
      <w:r>
        <w:rPr>
          <w:sz w:val="24"/>
        </w:rPr>
        <w:tab/>
      </w:r>
      <w:r>
        <w:rPr>
          <w:spacing w:val="-5"/>
          <w:sz w:val="24"/>
        </w:rPr>
        <w:t xml:space="preserve">Errors </w:t>
      </w:r>
      <w:r>
        <w:rPr>
          <w:spacing w:val="-7"/>
          <w:sz w:val="24"/>
        </w:rPr>
        <w:t>and</w:t>
      </w:r>
      <w:r>
        <w:rPr>
          <w:spacing w:val="-10"/>
          <w:sz w:val="24"/>
        </w:rPr>
        <w:t xml:space="preserve"> </w:t>
      </w:r>
      <w:r>
        <w:rPr>
          <w:spacing w:val="-9"/>
          <w:sz w:val="24"/>
        </w:rPr>
        <w:t>omissions</w:t>
      </w:r>
    </w:p>
    <w:p w14:paraId="241C4268" w14:textId="77777777" w:rsidR="00C0700D" w:rsidRDefault="004D3944">
      <w:pPr>
        <w:tabs>
          <w:tab w:val="left" w:pos="4332"/>
        </w:tabs>
        <w:spacing w:line="275" w:lineRule="exact"/>
        <w:ind w:left="2171"/>
        <w:rPr>
          <w:sz w:val="24"/>
        </w:rPr>
      </w:pPr>
      <w:r>
        <w:rPr>
          <w:sz w:val="24"/>
        </w:rPr>
        <w:t>100</w:t>
      </w:r>
      <w:r>
        <w:rPr>
          <w:sz w:val="24"/>
        </w:rPr>
        <w:tab/>
      </w:r>
      <w:r>
        <w:rPr>
          <w:spacing w:val="-4"/>
          <w:sz w:val="24"/>
        </w:rPr>
        <w:t>Factual</w:t>
      </w:r>
      <w:r>
        <w:rPr>
          <w:spacing w:val="18"/>
          <w:sz w:val="24"/>
        </w:rPr>
        <w:t xml:space="preserve"> </w:t>
      </w:r>
      <w:r>
        <w:rPr>
          <w:spacing w:val="-4"/>
          <w:sz w:val="24"/>
        </w:rPr>
        <w:t>errors</w:t>
      </w:r>
    </w:p>
    <w:p w14:paraId="6B2C5A7C" w14:textId="77777777" w:rsidR="00C0700D" w:rsidRDefault="004D3944">
      <w:pPr>
        <w:pStyle w:val="ListParagraph"/>
        <w:numPr>
          <w:ilvl w:val="2"/>
          <w:numId w:val="3"/>
        </w:numPr>
        <w:tabs>
          <w:tab w:val="left" w:pos="2083"/>
        </w:tabs>
        <w:spacing w:before="31" w:line="235" w:lineRule="auto"/>
        <w:ind w:right="1420"/>
        <w:rPr>
          <w:sz w:val="24"/>
        </w:rPr>
      </w:pPr>
      <w:r>
        <w:rPr>
          <w:spacing w:val="-7"/>
          <w:sz w:val="24"/>
        </w:rPr>
        <w:t xml:space="preserve">The window </w:t>
      </w:r>
      <w:r>
        <w:rPr>
          <w:sz w:val="24"/>
        </w:rPr>
        <w:t xml:space="preserve">of </w:t>
      </w:r>
      <w:r>
        <w:rPr>
          <w:spacing w:val="-6"/>
          <w:sz w:val="24"/>
        </w:rPr>
        <w:t xml:space="preserve">opportunity </w:t>
      </w:r>
      <w:r>
        <w:rPr>
          <w:spacing w:val="-5"/>
          <w:sz w:val="24"/>
        </w:rPr>
        <w:t xml:space="preserve">for </w:t>
      </w:r>
      <w:r>
        <w:rPr>
          <w:sz w:val="24"/>
        </w:rPr>
        <w:t xml:space="preserve">open </w:t>
      </w:r>
      <w:r>
        <w:rPr>
          <w:spacing w:val="-7"/>
          <w:sz w:val="24"/>
        </w:rPr>
        <w:t xml:space="preserve">review </w:t>
      </w:r>
      <w:r>
        <w:rPr>
          <w:sz w:val="24"/>
        </w:rPr>
        <w:t xml:space="preserve">of </w:t>
      </w:r>
      <w:r>
        <w:rPr>
          <w:spacing w:val="-5"/>
          <w:sz w:val="24"/>
        </w:rPr>
        <w:t xml:space="preserve">the </w:t>
      </w:r>
      <w:r>
        <w:rPr>
          <w:spacing w:val="-6"/>
          <w:sz w:val="24"/>
        </w:rPr>
        <w:t xml:space="preserve">drafts </w:t>
      </w:r>
      <w:r>
        <w:rPr>
          <w:spacing w:val="-5"/>
          <w:sz w:val="24"/>
        </w:rPr>
        <w:t xml:space="preserve">and </w:t>
      </w:r>
      <w:r>
        <w:rPr>
          <w:spacing w:val="-9"/>
          <w:sz w:val="24"/>
        </w:rPr>
        <w:t xml:space="preserve">comment </w:t>
      </w:r>
      <w:r>
        <w:rPr>
          <w:spacing w:val="-5"/>
          <w:sz w:val="24"/>
        </w:rPr>
        <w:t xml:space="preserve">submissions </w:t>
      </w:r>
      <w:r>
        <w:rPr>
          <w:spacing w:val="-4"/>
          <w:sz w:val="24"/>
        </w:rPr>
        <w:t xml:space="preserve">shall </w:t>
      </w:r>
      <w:r>
        <w:rPr>
          <w:sz w:val="24"/>
        </w:rPr>
        <w:t xml:space="preserve">be </w:t>
      </w:r>
      <w:r>
        <w:rPr>
          <w:spacing w:val="-3"/>
          <w:sz w:val="24"/>
        </w:rPr>
        <w:t>two</w:t>
      </w:r>
      <w:r>
        <w:rPr>
          <w:spacing w:val="-26"/>
          <w:sz w:val="24"/>
        </w:rPr>
        <w:t xml:space="preserve"> </w:t>
      </w:r>
      <w:r>
        <w:rPr>
          <w:spacing w:val="-4"/>
          <w:sz w:val="24"/>
        </w:rPr>
        <w:t>weeks.</w:t>
      </w:r>
    </w:p>
    <w:p w14:paraId="1F98248F" w14:textId="77777777" w:rsidR="00C0700D" w:rsidRDefault="00C0700D">
      <w:pPr>
        <w:pStyle w:val="BodyText"/>
        <w:spacing w:before="9"/>
        <w:ind w:left="0" w:firstLine="0"/>
        <w:rPr>
          <w:sz w:val="23"/>
        </w:rPr>
      </w:pPr>
    </w:p>
    <w:p w14:paraId="2ABF4FCD" w14:textId="77777777" w:rsidR="00C0700D" w:rsidRDefault="004D3944">
      <w:pPr>
        <w:pStyle w:val="ListParagraph"/>
        <w:numPr>
          <w:ilvl w:val="0"/>
          <w:numId w:val="3"/>
        </w:numPr>
        <w:tabs>
          <w:tab w:val="left" w:pos="1032"/>
        </w:tabs>
        <w:ind w:right="231"/>
        <w:jc w:val="both"/>
        <w:rPr>
          <w:sz w:val="24"/>
        </w:rPr>
      </w:pPr>
      <w:r>
        <w:rPr>
          <w:spacing w:val="-10"/>
          <w:sz w:val="24"/>
        </w:rPr>
        <w:t xml:space="preserve">The </w:t>
      </w:r>
      <w:r>
        <w:rPr>
          <w:spacing w:val="-7"/>
          <w:sz w:val="24"/>
        </w:rPr>
        <w:t xml:space="preserve">subcommittee for the </w:t>
      </w:r>
      <w:r>
        <w:rPr>
          <w:spacing w:val="-6"/>
          <w:sz w:val="24"/>
        </w:rPr>
        <w:t xml:space="preserve">special </w:t>
      </w:r>
      <w:r>
        <w:rPr>
          <w:spacing w:val="-7"/>
          <w:sz w:val="24"/>
        </w:rPr>
        <w:t xml:space="preserve">publication </w:t>
      </w:r>
      <w:r>
        <w:rPr>
          <w:spacing w:val="-9"/>
          <w:sz w:val="24"/>
        </w:rPr>
        <w:t xml:space="preserve">shall </w:t>
      </w:r>
      <w:r>
        <w:rPr>
          <w:spacing w:val="-8"/>
          <w:sz w:val="24"/>
        </w:rPr>
        <w:t xml:space="preserve">collect, group  </w:t>
      </w:r>
      <w:r>
        <w:rPr>
          <w:spacing w:val="-7"/>
          <w:sz w:val="24"/>
        </w:rPr>
        <w:t>(where</w:t>
      </w:r>
      <w:r>
        <w:rPr>
          <w:spacing w:val="45"/>
          <w:sz w:val="24"/>
        </w:rPr>
        <w:t xml:space="preserve"> </w:t>
      </w:r>
      <w:r>
        <w:rPr>
          <w:spacing w:val="-7"/>
          <w:sz w:val="24"/>
        </w:rPr>
        <w:t xml:space="preserve">possible),  and </w:t>
      </w:r>
      <w:r>
        <w:rPr>
          <w:spacing w:val="-9"/>
          <w:sz w:val="24"/>
        </w:rPr>
        <w:t xml:space="preserve">summarize comments </w:t>
      </w:r>
      <w:r>
        <w:rPr>
          <w:spacing w:val="-5"/>
          <w:sz w:val="24"/>
        </w:rPr>
        <w:t xml:space="preserve">that </w:t>
      </w:r>
      <w:r>
        <w:rPr>
          <w:spacing w:val="-3"/>
          <w:sz w:val="24"/>
        </w:rPr>
        <w:t xml:space="preserve">are </w:t>
      </w:r>
      <w:r>
        <w:rPr>
          <w:spacing w:val="-7"/>
          <w:sz w:val="24"/>
        </w:rPr>
        <w:t xml:space="preserve">received </w:t>
      </w:r>
      <w:r>
        <w:rPr>
          <w:spacing w:val="-9"/>
          <w:sz w:val="24"/>
        </w:rPr>
        <w:t xml:space="preserve">during </w:t>
      </w:r>
      <w:r>
        <w:rPr>
          <w:spacing w:val="-5"/>
          <w:sz w:val="24"/>
        </w:rPr>
        <w:t xml:space="preserve">the </w:t>
      </w:r>
      <w:r>
        <w:rPr>
          <w:sz w:val="24"/>
        </w:rPr>
        <w:t xml:space="preserve">open </w:t>
      </w:r>
      <w:r>
        <w:rPr>
          <w:spacing w:val="-8"/>
          <w:sz w:val="24"/>
        </w:rPr>
        <w:t xml:space="preserve">review </w:t>
      </w:r>
      <w:r>
        <w:rPr>
          <w:spacing w:val="-5"/>
          <w:sz w:val="24"/>
        </w:rPr>
        <w:t xml:space="preserve">periods </w:t>
      </w:r>
      <w:r>
        <w:rPr>
          <w:spacing w:val="-6"/>
          <w:sz w:val="24"/>
        </w:rPr>
        <w:t xml:space="preserve">and </w:t>
      </w:r>
      <w:r>
        <w:rPr>
          <w:spacing w:val="-8"/>
          <w:sz w:val="24"/>
        </w:rPr>
        <w:t xml:space="preserve">issue </w:t>
      </w:r>
      <w:r>
        <w:rPr>
          <w:sz w:val="24"/>
        </w:rPr>
        <w:t xml:space="preserve">a </w:t>
      </w:r>
      <w:r>
        <w:rPr>
          <w:spacing w:val="-3"/>
          <w:sz w:val="24"/>
        </w:rPr>
        <w:t xml:space="preserve">document </w:t>
      </w:r>
      <w:r>
        <w:rPr>
          <w:spacing w:val="-9"/>
          <w:sz w:val="24"/>
        </w:rPr>
        <w:t xml:space="preserve">listing </w:t>
      </w:r>
      <w:r>
        <w:rPr>
          <w:spacing w:val="-5"/>
          <w:sz w:val="24"/>
        </w:rPr>
        <w:t xml:space="preserve">the </w:t>
      </w:r>
      <w:r>
        <w:rPr>
          <w:spacing w:val="-9"/>
          <w:sz w:val="24"/>
        </w:rPr>
        <w:t xml:space="preserve">summarized comments </w:t>
      </w:r>
      <w:r>
        <w:rPr>
          <w:spacing w:val="-5"/>
          <w:sz w:val="24"/>
        </w:rPr>
        <w:t xml:space="preserve">and the subcommittee’s responses </w:t>
      </w:r>
      <w:r>
        <w:rPr>
          <w:spacing w:val="-3"/>
          <w:sz w:val="24"/>
        </w:rPr>
        <w:t xml:space="preserve">to </w:t>
      </w:r>
      <w:r>
        <w:rPr>
          <w:spacing w:val="-6"/>
          <w:sz w:val="24"/>
        </w:rPr>
        <w:t xml:space="preserve">them </w:t>
      </w:r>
      <w:r>
        <w:rPr>
          <w:spacing w:val="-3"/>
          <w:sz w:val="24"/>
        </w:rPr>
        <w:t xml:space="preserve">to </w:t>
      </w:r>
      <w:r>
        <w:rPr>
          <w:sz w:val="24"/>
        </w:rPr>
        <w:t xml:space="preserve">all </w:t>
      </w:r>
      <w:r>
        <w:rPr>
          <w:spacing w:val="-7"/>
          <w:sz w:val="24"/>
        </w:rPr>
        <w:t xml:space="preserve">TC/TG/MTG/TRG Chairs </w:t>
      </w:r>
      <w:r>
        <w:rPr>
          <w:spacing w:val="-5"/>
          <w:sz w:val="24"/>
        </w:rPr>
        <w:t xml:space="preserve">and </w:t>
      </w:r>
      <w:r>
        <w:rPr>
          <w:spacing w:val="-7"/>
          <w:sz w:val="24"/>
        </w:rPr>
        <w:t xml:space="preserve">members </w:t>
      </w:r>
      <w:r>
        <w:rPr>
          <w:sz w:val="24"/>
        </w:rPr>
        <w:t xml:space="preserve">of </w:t>
      </w:r>
      <w:r>
        <w:rPr>
          <w:spacing w:val="-6"/>
          <w:sz w:val="24"/>
        </w:rPr>
        <w:t xml:space="preserve">TAC </w:t>
      </w:r>
      <w:r>
        <w:rPr>
          <w:spacing w:val="-9"/>
          <w:sz w:val="24"/>
        </w:rPr>
        <w:t xml:space="preserve">through </w:t>
      </w:r>
      <w:r>
        <w:rPr>
          <w:spacing w:val="-7"/>
          <w:sz w:val="24"/>
        </w:rPr>
        <w:t>ASHRAE</w:t>
      </w:r>
      <w:r>
        <w:rPr>
          <w:spacing w:val="12"/>
          <w:sz w:val="24"/>
        </w:rPr>
        <w:t xml:space="preserve"> </w:t>
      </w:r>
      <w:r>
        <w:rPr>
          <w:spacing w:val="-8"/>
          <w:sz w:val="24"/>
        </w:rPr>
        <w:t>staff.</w:t>
      </w:r>
    </w:p>
    <w:p w14:paraId="08653AC0" w14:textId="77777777" w:rsidR="00C0700D" w:rsidRDefault="00C0700D">
      <w:pPr>
        <w:pStyle w:val="BodyText"/>
        <w:ind w:left="0" w:firstLine="0"/>
        <w:rPr>
          <w:sz w:val="24"/>
        </w:rPr>
      </w:pPr>
    </w:p>
    <w:p w14:paraId="2E8B91F8" w14:textId="77777777" w:rsidR="00C0700D" w:rsidRDefault="004D3944">
      <w:pPr>
        <w:pStyle w:val="ListParagraph"/>
        <w:numPr>
          <w:ilvl w:val="0"/>
          <w:numId w:val="3"/>
        </w:numPr>
        <w:tabs>
          <w:tab w:val="left" w:pos="1003"/>
        </w:tabs>
        <w:ind w:left="1002" w:right="236" w:hanging="451"/>
        <w:jc w:val="both"/>
        <w:rPr>
          <w:sz w:val="24"/>
        </w:rPr>
      </w:pPr>
      <w:r>
        <w:rPr>
          <w:spacing w:val="-6"/>
          <w:sz w:val="24"/>
        </w:rPr>
        <w:t xml:space="preserve">TAC </w:t>
      </w:r>
      <w:r>
        <w:rPr>
          <w:spacing w:val="-5"/>
          <w:sz w:val="24"/>
        </w:rPr>
        <w:t xml:space="preserve">may </w:t>
      </w:r>
      <w:r>
        <w:rPr>
          <w:spacing w:val="-3"/>
          <w:sz w:val="24"/>
        </w:rPr>
        <w:t xml:space="preserve">reject </w:t>
      </w:r>
      <w:r>
        <w:rPr>
          <w:spacing w:val="-5"/>
          <w:sz w:val="24"/>
        </w:rPr>
        <w:t xml:space="preserve">the </w:t>
      </w:r>
      <w:r>
        <w:rPr>
          <w:spacing w:val="-6"/>
          <w:sz w:val="24"/>
        </w:rPr>
        <w:t xml:space="preserve">draft </w:t>
      </w:r>
      <w:r>
        <w:rPr>
          <w:spacing w:val="-5"/>
          <w:sz w:val="24"/>
        </w:rPr>
        <w:t xml:space="preserve">and direct </w:t>
      </w:r>
      <w:r>
        <w:rPr>
          <w:spacing w:val="-8"/>
          <w:sz w:val="24"/>
        </w:rPr>
        <w:t xml:space="preserve">changes </w:t>
      </w:r>
      <w:r>
        <w:rPr>
          <w:sz w:val="24"/>
        </w:rPr>
        <w:t xml:space="preserve">by </w:t>
      </w:r>
      <w:r>
        <w:rPr>
          <w:spacing w:val="-5"/>
          <w:sz w:val="24"/>
        </w:rPr>
        <w:t xml:space="preserve">the </w:t>
      </w:r>
      <w:r>
        <w:rPr>
          <w:spacing w:val="-7"/>
          <w:sz w:val="24"/>
        </w:rPr>
        <w:t xml:space="preserve">sponsoring subcommittee </w:t>
      </w:r>
      <w:r>
        <w:rPr>
          <w:spacing w:val="-3"/>
          <w:sz w:val="24"/>
        </w:rPr>
        <w:t xml:space="preserve">to </w:t>
      </w:r>
      <w:r>
        <w:rPr>
          <w:spacing w:val="-10"/>
          <w:sz w:val="24"/>
        </w:rPr>
        <w:t xml:space="preserve">insure </w:t>
      </w:r>
      <w:r>
        <w:rPr>
          <w:spacing w:val="-3"/>
          <w:sz w:val="24"/>
        </w:rPr>
        <w:t xml:space="preserve">broad </w:t>
      </w:r>
      <w:r>
        <w:rPr>
          <w:spacing w:val="-5"/>
          <w:sz w:val="24"/>
        </w:rPr>
        <w:t xml:space="preserve">Society acceptance </w:t>
      </w:r>
      <w:r>
        <w:rPr>
          <w:sz w:val="24"/>
        </w:rPr>
        <w:t xml:space="preserve">of </w:t>
      </w:r>
      <w:r>
        <w:rPr>
          <w:spacing w:val="-8"/>
          <w:sz w:val="24"/>
        </w:rPr>
        <w:t xml:space="preserve">the </w:t>
      </w:r>
      <w:r>
        <w:rPr>
          <w:sz w:val="24"/>
        </w:rPr>
        <w:t xml:space="preserve">proposed </w:t>
      </w:r>
      <w:r>
        <w:rPr>
          <w:spacing w:val="-7"/>
          <w:sz w:val="24"/>
        </w:rPr>
        <w:t>publication.</w:t>
      </w:r>
    </w:p>
    <w:p w14:paraId="3B6BB61A" w14:textId="77777777" w:rsidR="00C0700D" w:rsidRDefault="00C0700D">
      <w:pPr>
        <w:jc w:val="both"/>
        <w:rPr>
          <w:sz w:val="24"/>
        </w:rPr>
        <w:sectPr w:rsidR="00C0700D">
          <w:pgSz w:w="12240" w:h="15840"/>
          <w:pgMar w:top="1360" w:right="1320" w:bottom="1220" w:left="800" w:header="0" w:footer="1022" w:gutter="0"/>
          <w:cols w:space="720"/>
        </w:sectPr>
      </w:pPr>
    </w:p>
    <w:p w14:paraId="2E35E993" w14:textId="77777777" w:rsidR="00C0700D" w:rsidRDefault="004D3944">
      <w:pPr>
        <w:spacing w:before="78" w:line="480" w:lineRule="auto"/>
        <w:ind w:left="551" w:right="820"/>
        <w:rPr>
          <w:b/>
        </w:rPr>
      </w:pPr>
      <w:bookmarkStart w:id="62" w:name="_bookmark62"/>
      <w:bookmarkEnd w:id="62"/>
      <w:r>
        <w:rPr>
          <w:b/>
        </w:rPr>
        <w:lastRenderedPageBreak/>
        <w:t>Appendix G - Duties of the TC/TG Professional Development Committee (PDC) Liaison (</w:t>
      </w:r>
      <w:hyperlink w:anchor="_bookmark0" w:history="1">
        <w:r>
          <w:rPr>
            <w:b/>
            <w:color w:val="0000FF"/>
            <w:u w:val="thick" w:color="0000FF"/>
          </w:rPr>
          <w:t>back to Table of Contents</w:t>
        </w:r>
      </w:hyperlink>
      <w:r>
        <w:rPr>
          <w:b/>
        </w:rPr>
        <w:t>)</w:t>
      </w:r>
    </w:p>
    <w:p w14:paraId="654E75FB" w14:textId="77777777" w:rsidR="00C0700D" w:rsidRDefault="004D3944">
      <w:pPr>
        <w:pStyle w:val="ListParagraph"/>
        <w:numPr>
          <w:ilvl w:val="0"/>
          <w:numId w:val="2"/>
        </w:numPr>
        <w:tabs>
          <w:tab w:val="left" w:pos="1272"/>
        </w:tabs>
        <w:ind w:right="171"/>
        <w:rPr>
          <w:sz w:val="24"/>
        </w:rPr>
      </w:pPr>
      <w:r>
        <w:rPr>
          <w:sz w:val="24"/>
        </w:rPr>
        <w:t>Coordinate with the TC/TG Handbook, Research, Standards, and Program</w:t>
      </w:r>
      <w:r>
        <w:rPr>
          <w:spacing w:val="-16"/>
          <w:sz w:val="24"/>
        </w:rPr>
        <w:t xml:space="preserve"> </w:t>
      </w:r>
      <w:r>
        <w:rPr>
          <w:sz w:val="24"/>
        </w:rPr>
        <w:t>Subcommittees to solicit ideas for and coordinate the development of new professional development courses related to the current activities of the</w:t>
      </w:r>
      <w:r>
        <w:rPr>
          <w:spacing w:val="-3"/>
          <w:sz w:val="24"/>
        </w:rPr>
        <w:t xml:space="preserve"> </w:t>
      </w:r>
      <w:r>
        <w:rPr>
          <w:sz w:val="24"/>
        </w:rPr>
        <w:t>TC/TG.</w:t>
      </w:r>
    </w:p>
    <w:p w14:paraId="0E110643" w14:textId="77777777" w:rsidR="00C0700D" w:rsidRDefault="00C0700D">
      <w:pPr>
        <w:pStyle w:val="BodyText"/>
        <w:spacing w:before="6"/>
        <w:ind w:left="0" w:firstLine="0"/>
        <w:rPr>
          <w:sz w:val="23"/>
        </w:rPr>
      </w:pPr>
    </w:p>
    <w:p w14:paraId="3E29F748" w14:textId="77777777" w:rsidR="00C0700D" w:rsidRDefault="004D3944">
      <w:pPr>
        <w:pStyle w:val="ListParagraph"/>
        <w:numPr>
          <w:ilvl w:val="0"/>
          <w:numId w:val="2"/>
        </w:numPr>
        <w:tabs>
          <w:tab w:val="left" w:pos="1272"/>
        </w:tabs>
        <w:spacing w:before="1"/>
        <w:ind w:right="160"/>
        <w:rPr>
          <w:sz w:val="24"/>
        </w:rPr>
      </w:pPr>
      <w:r>
        <w:rPr>
          <w:sz w:val="24"/>
        </w:rPr>
        <w:t>In cooperation with the TAC Liaison Coordinator, investigate the feasibility of</w:t>
      </w:r>
      <w:r>
        <w:rPr>
          <w:spacing w:val="-19"/>
          <w:sz w:val="24"/>
        </w:rPr>
        <w:t xml:space="preserve"> </w:t>
      </w:r>
      <w:r>
        <w:rPr>
          <w:sz w:val="24"/>
        </w:rPr>
        <w:t>developing joint courses or of combining existing similar courses with other TC/TGs and institutions. As needed to facilitate this activity and support the PDC Liaison, the TC/TG Chair shall assign TC/TG members to act as course</w:t>
      </w:r>
      <w:r>
        <w:rPr>
          <w:spacing w:val="-4"/>
          <w:sz w:val="24"/>
        </w:rPr>
        <w:t xml:space="preserve"> </w:t>
      </w:r>
      <w:r>
        <w:rPr>
          <w:sz w:val="24"/>
        </w:rPr>
        <w:t>reviewers.</w:t>
      </w:r>
    </w:p>
    <w:p w14:paraId="6B004ECF" w14:textId="77777777" w:rsidR="00C0700D" w:rsidRDefault="00C0700D">
      <w:pPr>
        <w:pStyle w:val="BodyText"/>
        <w:spacing w:before="11"/>
        <w:ind w:left="0" w:firstLine="0"/>
        <w:rPr>
          <w:sz w:val="23"/>
        </w:rPr>
      </w:pPr>
    </w:p>
    <w:p w14:paraId="05DC4A3F" w14:textId="77777777" w:rsidR="00C0700D" w:rsidRDefault="004D3944">
      <w:pPr>
        <w:pStyle w:val="ListParagraph"/>
        <w:numPr>
          <w:ilvl w:val="0"/>
          <w:numId w:val="2"/>
        </w:numPr>
        <w:tabs>
          <w:tab w:val="left" w:pos="1272"/>
        </w:tabs>
        <w:ind w:right="123"/>
        <w:rPr>
          <w:sz w:val="24"/>
        </w:rPr>
      </w:pPr>
      <w:r>
        <w:rPr>
          <w:sz w:val="24"/>
        </w:rPr>
        <w:t>At least 30 days prior to each Annual and winter meeting, the PDC Liaison shall submit</w:t>
      </w:r>
      <w:r>
        <w:rPr>
          <w:spacing w:val="-13"/>
          <w:sz w:val="24"/>
        </w:rPr>
        <w:t xml:space="preserve"> </w:t>
      </w:r>
      <w:r>
        <w:rPr>
          <w:sz w:val="24"/>
        </w:rPr>
        <w:t>an activities summary report to the TC/TG/MTG Chair with a copy to the PDC</w:t>
      </w:r>
      <w:r>
        <w:rPr>
          <w:spacing w:val="-12"/>
          <w:sz w:val="24"/>
        </w:rPr>
        <w:t xml:space="preserve"> </w:t>
      </w:r>
      <w:r>
        <w:rPr>
          <w:sz w:val="24"/>
        </w:rPr>
        <w:t>Chair.</w:t>
      </w:r>
    </w:p>
    <w:p w14:paraId="6F190DDA" w14:textId="77777777" w:rsidR="00C0700D" w:rsidRDefault="00C0700D">
      <w:pPr>
        <w:pStyle w:val="BodyText"/>
        <w:spacing w:before="1"/>
        <w:ind w:left="0" w:firstLine="0"/>
        <w:rPr>
          <w:sz w:val="24"/>
        </w:rPr>
      </w:pPr>
    </w:p>
    <w:p w14:paraId="2F356287" w14:textId="77777777" w:rsidR="00C0700D" w:rsidRDefault="004D3944">
      <w:pPr>
        <w:pStyle w:val="ListParagraph"/>
        <w:numPr>
          <w:ilvl w:val="0"/>
          <w:numId w:val="2"/>
        </w:numPr>
        <w:tabs>
          <w:tab w:val="left" w:pos="1272"/>
        </w:tabs>
        <w:ind w:right="454"/>
        <w:rPr>
          <w:sz w:val="24"/>
        </w:rPr>
      </w:pPr>
      <w:r>
        <w:rPr>
          <w:sz w:val="24"/>
        </w:rPr>
        <w:t>Attend PDC meetings upon invitation and provide a detailed report on specific topics if requested.</w:t>
      </w:r>
    </w:p>
    <w:p w14:paraId="2E11921C" w14:textId="77777777" w:rsidR="00C0700D" w:rsidRDefault="00C0700D">
      <w:pPr>
        <w:pStyle w:val="BodyText"/>
        <w:spacing w:before="11"/>
        <w:ind w:left="0" w:firstLine="0"/>
        <w:rPr>
          <w:sz w:val="23"/>
        </w:rPr>
      </w:pPr>
    </w:p>
    <w:p w14:paraId="731F176F" w14:textId="77777777" w:rsidR="00C0700D" w:rsidRDefault="004D3944">
      <w:pPr>
        <w:pStyle w:val="ListParagraph"/>
        <w:numPr>
          <w:ilvl w:val="0"/>
          <w:numId w:val="2"/>
        </w:numPr>
        <w:tabs>
          <w:tab w:val="left" w:pos="1272"/>
        </w:tabs>
        <w:ind w:right="201"/>
      </w:pPr>
      <w:r>
        <w:t>Unless the scope of a MTG allows for this responsibility, MTGs shall propose the development of Professional Development Courses through the TCs and TGs that comprise the</w:t>
      </w:r>
      <w:r>
        <w:rPr>
          <w:spacing w:val="-13"/>
        </w:rPr>
        <w:t xml:space="preserve"> </w:t>
      </w:r>
      <w:r>
        <w:t>MTG.</w:t>
      </w:r>
    </w:p>
    <w:p w14:paraId="0AD2E04F" w14:textId="77777777" w:rsidR="00C0700D" w:rsidRDefault="00C0700D">
      <w:pPr>
        <w:sectPr w:rsidR="00C0700D">
          <w:pgSz w:w="12240" w:h="15840"/>
          <w:pgMar w:top="1360" w:right="1320" w:bottom="1220" w:left="800" w:header="0" w:footer="1022" w:gutter="0"/>
          <w:cols w:space="720"/>
        </w:sectPr>
      </w:pPr>
    </w:p>
    <w:p w14:paraId="56F3E83A" w14:textId="77777777" w:rsidR="00C0700D" w:rsidRDefault="004D3944">
      <w:pPr>
        <w:spacing w:before="78" w:line="501" w:lineRule="auto"/>
        <w:ind w:left="551" w:right="5399"/>
        <w:rPr>
          <w:b/>
        </w:rPr>
      </w:pPr>
      <w:bookmarkStart w:id="63" w:name="_bookmark63"/>
      <w:bookmarkEnd w:id="63"/>
      <w:r>
        <w:rPr>
          <w:b/>
        </w:rPr>
        <w:lastRenderedPageBreak/>
        <w:t xml:space="preserve">Appendix H - Parliamentary Motions Guide </w:t>
      </w:r>
      <w:hyperlink w:anchor="_bookmark0" w:history="1">
        <w:r>
          <w:rPr>
            <w:b/>
            <w:color w:val="0000FF"/>
            <w:u w:val="thick" w:color="0000FF"/>
          </w:rPr>
          <w:t>(back to Table of Contents)</w:t>
        </w:r>
      </w:hyperlink>
    </w:p>
    <w:p w14:paraId="6620D561" w14:textId="77777777" w:rsidR="00C0700D" w:rsidRDefault="004D3944">
      <w:pPr>
        <w:spacing w:line="112" w:lineRule="exact"/>
        <w:ind w:left="7325"/>
        <w:rPr>
          <w:rFonts w:ascii="Arial"/>
          <w:i/>
          <w:sz w:val="14"/>
        </w:rPr>
      </w:pPr>
      <w:proofErr w:type="spellStart"/>
      <w:r>
        <w:rPr>
          <w:rFonts w:ascii="Arial"/>
          <w:i/>
          <w:sz w:val="14"/>
        </w:rPr>
        <w:t>th</w:t>
      </w:r>
      <w:proofErr w:type="spellEnd"/>
    </w:p>
    <w:p w14:paraId="14A6E20D" w14:textId="77777777" w:rsidR="00C0700D" w:rsidRDefault="004D3944">
      <w:pPr>
        <w:spacing w:line="209" w:lineRule="exact"/>
        <w:ind w:left="2363"/>
        <w:rPr>
          <w:rFonts w:ascii="Arial" w:hAnsi="Arial"/>
          <w:i/>
          <w:sz w:val="21"/>
        </w:rPr>
      </w:pPr>
      <w:r>
        <w:rPr>
          <w:rFonts w:ascii="Arial" w:hAnsi="Arial"/>
          <w:sz w:val="21"/>
        </w:rPr>
        <w:t xml:space="preserve">Based on </w:t>
      </w:r>
      <w:r>
        <w:rPr>
          <w:rFonts w:ascii="Arial" w:hAnsi="Arial"/>
          <w:i/>
          <w:sz w:val="21"/>
        </w:rPr>
        <w:t>Robert’s Rules of Order Newly Revised (10 Edition)</w:t>
      </w:r>
    </w:p>
    <w:p w14:paraId="613AD135" w14:textId="77777777" w:rsidR="00C0700D" w:rsidRDefault="00C0700D">
      <w:pPr>
        <w:pStyle w:val="BodyText"/>
        <w:spacing w:before="5"/>
        <w:ind w:left="0" w:firstLine="0"/>
        <w:rPr>
          <w:rFonts w:ascii="Arial"/>
          <w:i/>
          <w:sz w:val="24"/>
        </w:rPr>
      </w:pPr>
    </w:p>
    <w:p w14:paraId="2878B8D8" w14:textId="77777777" w:rsidR="00C0700D" w:rsidRDefault="004D3944">
      <w:pPr>
        <w:pStyle w:val="BodyText"/>
        <w:spacing w:after="21"/>
        <w:ind w:left="593" w:right="163" w:firstLine="0"/>
        <w:jc w:val="center"/>
      </w:pPr>
      <w:r>
        <w:t>The motions below are listed in order of precedence (top to bottom). Any motion can be introduced if it is lower on the chart than the pending motion.</w:t>
      </w:r>
    </w:p>
    <w:tbl>
      <w:tblPr>
        <w:tblW w:w="0" w:type="auto"/>
        <w:tblInd w:w="612"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1690"/>
        <w:gridCol w:w="2727"/>
        <w:gridCol w:w="1054"/>
        <w:gridCol w:w="972"/>
        <w:gridCol w:w="960"/>
        <w:gridCol w:w="973"/>
        <w:gridCol w:w="987"/>
      </w:tblGrid>
      <w:tr w:rsidR="00C0700D" w14:paraId="1C9015B4" w14:textId="77777777">
        <w:trPr>
          <w:trHeight w:val="229"/>
        </w:trPr>
        <w:tc>
          <w:tcPr>
            <w:tcW w:w="1690" w:type="dxa"/>
            <w:tcBorders>
              <w:bottom w:val="thinThickMediumGap" w:sz="12" w:space="0" w:color="000000"/>
              <w:right w:val="thinThickMediumGap" w:sz="12" w:space="0" w:color="000000"/>
            </w:tcBorders>
          </w:tcPr>
          <w:p w14:paraId="3A580119" w14:textId="77777777" w:rsidR="00C0700D" w:rsidRDefault="004D3944">
            <w:pPr>
              <w:pStyle w:val="TableParagraph"/>
              <w:spacing w:line="209" w:lineRule="exact"/>
              <w:ind w:left="0" w:right="256"/>
              <w:jc w:val="right"/>
              <w:rPr>
                <w:sz w:val="20"/>
              </w:rPr>
            </w:pPr>
            <w:r>
              <w:rPr>
                <w:sz w:val="20"/>
                <w:u w:val="single"/>
              </w:rPr>
              <w:t>You Want to</w:t>
            </w:r>
          </w:p>
        </w:tc>
        <w:tc>
          <w:tcPr>
            <w:tcW w:w="2727" w:type="dxa"/>
            <w:tcBorders>
              <w:bottom w:val="thinThickMediumGap" w:sz="12" w:space="0" w:color="000000"/>
              <w:right w:val="thinThickMediumGap" w:sz="12" w:space="0" w:color="000000"/>
            </w:tcBorders>
          </w:tcPr>
          <w:p w14:paraId="5D2EF29F" w14:textId="77777777" w:rsidR="00C0700D" w:rsidRDefault="004D3944">
            <w:pPr>
              <w:pStyle w:val="TableParagraph"/>
              <w:spacing w:line="209" w:lineRule="exact"/>
              <w:ind w:left="948" w:right="899"/>
              <w:rPr>
                <w:sz w:val="20"/>
              </w:rPr>
            </w:pPr>
            <w:r>
              <w:rPr>
                <w:sz w:val="20"/>
                <w:u w:val="single"/>
              </w:rPr>
              <w:t>You Say:</w:t>
            </w:r>
          </w:p>
        </w:tc>
        <w:tc>
          <w:tcPr>
            <w:tcW w:w="1054" w:type="dxa"/>
            <w:tcBorders>
              <w:bottom w:val="thinThickMediumGap" w:sz="12" w:space="0" w:color="000000"/>
              <w:right w:val="thinThickMediumGap" w:sz="12" w:space="0" w:color="000000"/>
            </w:tcBorders>
          </w:tcPr>
          <w:p w14:paraId="6D1EB618" w14:textId="77777777" w:rsidR="00C0700D" w:rsidRDefault="004D3944">
            <w:pPr>
              <w:pStyle w:val="TableParagraph"/>
              <w:spacing w:line="209" w:lineRule="exact"/>
              <w:ind w:left="92" w:right="42"/>
              <w:rPr>
                <w:sz w:val="20"/>
              </w:rPr>
            </w:pPr>
            <w:r>
              <w:rPr>
                <w:sz w:val="20"/>
                <w:u w:val="single"/>
              </w:rPr>
              <w:t>Interrupt?</w:t>
            </w:r>
          </w:p>
        </w:tc>
        <w:tc>
          <w:tcPr>
            <w:tcW w:w="972" w:type="dxa"/>
            <w:tcBorders>
              <w:bottom w:val="thinThickMediumGap" w:sz="12" w:space="0" w:color="000000"/>
              <w:right w:val="thinThickMediumGap" w:sz="12" w:space="0" w:color="000000"/>
            </w:tcBorders>
          </w:tcPr>
          <w:p w14:paraId="4E3CABFB" w14:textId="77777777" w:rsidR="00C0700D" w:rsidRDefault="004D3944">
            <w:pPr>
              <w:pStyle w:val="TableParagraph"/>
              <w:spacing w:line="209" w:lineRule="exact"/>
              <w:ind w:left="107" w:right="56"/>
              <w:rPr>
                <w:sz w:val="20"/>
              </w:rPr>
            </w:pPr>
            <w:r>
              <w:rPr>
                <w:sz w:val="20"/>
                <w:u w:val="single"/>
              </w:rPr>
              <w:t>Second?</w:t>
            </w:r>
          </w:p>
        </w:tc>
        <w:tc>
          <w:tcPr>
            <w:tcW w:w="960" w:type="dxa"/>
            <w:tcBorders>
              <w:bottom w:val="thinThickMediumGap" w:sz="12" w:space="0" w:color="000000"/>
              <w:right w:val="thinThickMediumGap" w:sz="12" w:space="0" w:color="000000"/>
            </w:tcBorders>
          </w:tcPr>
          <w:p w14:paraId="089EA05E" w14:textId="77777777" w:rsidR="00C0700D" w:rsidRDefault="004D3944">
            <w:pPr>
              <w:pStyle w:val="TableParagraph"/>
              <w:spacing w:line="209" w:lineRule="exact"/>
              <w:ind w:left="112" w:right="62"/>
              <w:rPr>
                <w:sz w:val="20"/>
              </w:rPr>
            </w:pPr>
            <w:r>
              <w:rPr>
                <w:sz w:val="20"/>
                <w:u w:val="single"/>
              </w:rPr>
              <w:t>Debate?</w:t>
            </w:r>
          </w:p>
        </w:tc>
        <w:tc>
          <w:tcPr>
            <w:tcW w:w="973" w:type="dxa"/>
            <w:tcBorders>
              <w:bottom w:val="thinThickMediumGap" w:sz="12" w:space="0" w:color="000000"/>
              <w:right w:val="thinThickMediumGap" w:sz="12" w:space="0" w:color="000000"/>
            </w:tcBorders>
          </w:tcPr>
          <w:p w14:paraId="487AE401" w14:textId="77777777" w:rsidR="00C0700D" w:rsidRDefault="004D3944">
            <w:pPr>
              <w:pStyle w:val="TableParagraph"/>
              <w:spacing w:line="209" w:lineRule="exact"/>
              <w:ind w:left="107" w:right="57"/>
              <w:rPr>
                <w:sz w:val="20"/>
              </w:rPr>
            </w:pPr>
            <w:r>
              <w:rPr>
                <w:sz w:val="20"/>
                <w:u w:val="single"/>
              </w:rPr>
              <w:t>Amend?</w:t>
            </w:r>
          </w:p>
        </w:tc>
        <w:tc>
          <w:tcPr>
            <w:tcW w:w="987" w:type="dxa"/>
            <w:tcBorders>
              <w:bottom w:val="thinThickMediumGap" w:sz="12" w:space="0" w:color="000000"/>
              <w:right w:val="thinThickMediumGap" w:sz="12" w:space="0" w:color="000000"/>
            </w:tcBorders>
          </w:tcPr>
          <w:p w14:paraId="2D89DA7F" w14:textId="77777777" w:rsidR="00C0700D" w:rsidRDefault="004D3944">
            <w:pPr>
              <w:pStyle w:val="TableParagraph"/>
              <w:spacing w:line="209" w:lineRule="exact"/>
              <w:ind w:left="215" w:right="163"/>
              <w:rPr>
                <w:sz w:val="20"/>
              </w:rPr>
            </w:pPr>
            <w:r>
              <w:rPr>
                <w:sz w:val="20"/>
                <w:u w:val="single"/>
              </w:rPr>
              <w:t>Vote?</w:t>
            </w:r>
          </w:p>
        </w:tc>
      </w:tr>
      <w:tr w:rsidR="00C0700D" w14:paraId="66D57612" w14:textId="77777777">
        <w:trPr>
          <w:trHeight w:val="920"/>
        </w:trPr>
        <w:tc>
          <w:tcPr>
            <w:tcW w:w="1690" w:type="dxa"/>
            <w:tcBorders>
              <w:left w:val="single" w:sz="4" w:space="0" w:color="000000"/>
              <w:bottom w:val="single" w:sz="4" w:space="0" w:color="000000"/>
              <w:right w:val="single" w:sz="4" w:space="0" w:color="000000"/>
            </w:tcBorders>
          </w:tcPr>
          <w:p w14:paraId="5E9D4C84" w14:textId="77777777" w:rsidR="00C0700D" w:rsidRDefault="004D3944">
            <w:pPr>
              <w:pStyle w:val="TableParagraph"/>
              <w:spacing w:line="240" w:lineRule="auto"/>
              <w:ind w:right="130"/>
              <w:jc w:val="left"/>
              <w:rPr>
                <w:sz w:val="20"/>
              </w:rPr>
            </w:pPr>
            <w:r>
              <w:rPr>
                <w:sz w:val="20"/>
              </w:rPr>
              <w:t>Bring business before the assembly (a main</w:t>
            </w:r>
          </w:p>
          <w:p w14:paraId="538D51A6" w14:textId="77777777" w:rsidR="00C0700D" w:rsidRDefault="004D3944">
            <w:pPr>
              <w:pStyle w:val="TableParagraph"/>
              <w:spacing w:line="216" w:lineRule="exact"/>
              <w:jc w:val="left"/>
              <w:rPr>
                <w:sz w:val="20"/>
              </w:rPr>
            </w:pPr>
            <w:r>
              <w:rPr>
                <w:sz w:val="20"/>
              </w:rPr>
              <w:t>motion)</w:t>
            </w:r>
          </w:p>
        </w:tc>
        <w:tc>
          <w:tcPr>
            <w:tcW w:w="2727" w:type="dxa"/>
            <w:tcBorders>
              <w:left w:val="single" w:sz="4" w:space="0" w:color="000000"/>
              <w:bottom w:val="single" w:sz="4" w:space="0" w:color="000000"/>
              <w:right w:val="single" w:sz="4" w:space="0" w:color="000000"/>
            </w:tcBorders>
          </w:tcPr>
          <w:p w14:paraId="6F822425" w14:textId="77777777" w:rsidR="00C0700D" w:rsidRDefault="004D3944">
            <w:pPr>
              <w:pStyle w:val="TableParagraph"/>
              <w:spacing w:line="240" w:lineRule="auto"/>
              <w:ind w:right="1417"/>
              <w:jc w:val="left"/>
              <w:rPr>
                <w:sz w:val="20"/>
              </w:rPr>
            </w:pPr>
            <w:r>
              <w:rPr>
                <w:i/>
                <w:sz w:val="20"/>
              </w:rPr>
              <w:t xml:space="preserve">I move that </w:t>
            </w:r>
            <w:r>
              <w:rPr>
                <w:sz w:val="20"/>
              </w:rPr>
              <w:t>… OR</w:t>
            </w:r>
          </w:p>
          <w:p w14:paraId="6EB18D49" w14:textId="77777777" w:rsidR="00C0700D" w:rsidRDefault="004D3944">
            <w:pPr>
              <w:pStyle w:val="TableParagraph"/>
              <w:spacing w:line="228" w:lineRule="exact"/>
              <w:jc w:val="left"/>
              <w:rPr>
                <w:i/>
                <w:sz w:val="20"/>
              </w:rPr>
            </w:pPr>
            <w:r>
              <w:rPr>
                <w:i/>
                <w:sz w:val="20"/>
              </w:rPr>
              <w:t>I move to …</w:t>
            </w:r>
          </w:p>
          <w:p w14:paraId="2C860E73" w14:textId="77777777" w:rsidR="00C0700D" w:rsidRDefault="004D3944">
            <w:pPr>
              <w:pStyle w:val="TableParagraph"/>
              <w:spacing w:line="217" w:lineRule="exact"/>
              <w:jc w:val="left"/>
              <w:rPr>
                <w:sz w:val="20"/>
              </w:rPr>
            </w:pPr>
            <w:r>
              <w:rPr>
                <w:sz w:val="20"/>
              </w:rPr>
              <w:t>(The lowest rank of motions)</w:t>
            </w:r>
          </w:p>
        </w:tc>
        <w:tc>
          <w:tcPr>
            <w:tcW w:w="1054" w:type="dxa"/>
            <w:tcBorders>
              <w:left w:val="single" w:sz="4" w:space="0" w:color="000000"/>
              <w:bottom w:val="single" w:sz="4" w:space="0" w:color="000000"/>
              <w:right w:val="single" w:sz="4" w:space="0" w:color="000000"/>
            </w:tcBorders>
          </w:tcPr>
          <w:p w14:paraId="2DE51F08" w14:textId="77777777" w:rsidR="00C0700D" w:rsidRDefault="004D3944">
            <w:pPr>
              <w:pStyle w:val="TableParagraph"/>
              <w:spacing w:line="225" w:lineRule="exact"/>
              <w:ind w:left="370" w:right="320"/>
              <w:rPr>
                <w:sz w:val="20"/>
              </w:rPr>
            </w:pPr>
            <w:r>
              <w:rPr>
                <w:sz w:val="20"/>
              </w:rPr>
              <w:t>No</w:t>
            </w:r>
          </w:p>
        </w:tc>
        <w:tc>
          <w:tcPr>
            <w:tcW w:w="972" w:type="dxa"/>
            <w:tcBorders>
              <w:left w:val="single" w:sz="4" w:space="0" w:color="000000"/>
              <w:bottom w:val="single" w:sz="4" w:space="0" w:color="000000"/>
              <w:right w:val="single" w:sz="4" w:space="0" w:color="000000"/>
            </w:tcBorders>
          </w:tcPr>
          <w:p w14:paraId="49E433CC" w14:textId="77777777" w:rsidR="00C0700D" w:rsidRDefault="004D3944">
            <w:pPr>
              <w:pStyle w:val="TableParagraph"/>
              <w:spacing w:line="225" w:lineRule="exact"/>
              <w:ind w:left="330" w:right="280"/>
              <w:rPr>
                <w:sz w:val="20"/>
              </w:rPr>
            </w:pPr>
            <w:r>
              <w:rPr>
                <w:sz w:val="20"/>
              </w:rPr>
              <w:t>Yes</w:t>
            </w:r>
          </w:p>
        </w:tc>
        <w:tc>
          <w:tcPr>
            <w:tcW w:w="960" w:type="dxa"/>
            <w:tcBorders>
              <w:left w:val="single" w:sz="4" w:space="0" w:color="000000"/>
              <w:bottom w:val="single" w:sz="4" w:space="0" w:color="000000"/>
              <w:right w:val="single" w:sz="4" w:space="0" w:color="000000"/>
            </w:tcBorders>
          </w:tcPr>
          <w:p w14:paraId="52A3F44C" w14:textId="77777777" w:rsidR="00C0700D" w:rsidRDefault="004D3944">
            <w:pPr>
              <w:pStyle w:val="TableParagraph"/>
              <w:spacing w:line="225" w:lineRule="exact"/>
              <w:ind w:left="325" w:right="273"/>
              <w:rPr>
                <w:sz w:val="20"/>
              </w:rPr>
            </w:pPr>
            <w:r>
              <w:rPr>
                <w:sz w:val="20"/>
              </w:rPr>
              <w:t>Yes</w:t>
            </w:r>
          </w:p>
        </w:tc>
        <w:tc>
          <w:tcPr>
            <w:tcW w:w="973" w:type="dxa"/>
            <w:tcBorders>
              <w:left w:val="single" w:sz="4" w:space="0" w:color="000000"/>
              <w:bottom w:val="single" w:sz="4" w:space="0" w:color="000000"/>
              <w:right w:val="single" w:sz="4" w:space="0" w:color="000000"/>
            </w:tcBorders>
          </w:tcPr>
          <w:p w14:paraId="76DFE39E" w14:textId="77777777" w:rsidR="00C0700D" w:rsidRDefault="004D3944">
            <w:pPr>
              <w:pStyle w:val="TableParagraph"/>
              <w:spacing w:line="225" w:lineRule="exact"/>
              <w:ind w:left="305" w:right="256"/>
              <w:rPr>
                <w:sz w:val="20"/>
              </w:rPr>
            </w:pPr>
            <w:r>
              <w:rPr>
                <w:sz w:val="20"/>
              </w:rPr>
              <w:t>Yes</w:t>
            </w:r>
          </w:p>
        </w:tc>
        <w:tc>
          <w:tcPr>
            <w:tcW w:w="987" w:type="dxa"/>
            <w:tcBorders>
              <w:left w:val="single" w:sz="4" w:space="0" w:color="000000"/>
              <w:bottom w:val="single" w:sz="4" w:space="0" w:color="000000"/>
              <w:right w:val="single" w:sz="4" w:space="0" w:color="000000"/>
            </w:tcBorders>
          </w:tcPr>
          <w:p w14:paraId="062C26B4" w14:textId="77777777" w:rsidR="00C0700D" w:rsidRDefault="004D3944">
            <w:pPr>
              <w:pStyle w:val="TableParagraph"/>
              <w:spacing w:line="225" w:lineRule="exact"/>
              <w:ind w:left="118" w:right="68"/>
              <w:rPr>
                <w:sz w:val="20"/>
              </w:rPr>
            </w:pPr>
            <w:r>
              <w:rPr>
                <w:sz w:val="20"/>
              </w:rPr>
              <w:t>Majority</w:t>
            </w:r>
          </w:p>
        </w:tc>
      </w:tr>
      <w:tr w:rsidR="00C0700D" w14:paraId="14532C39" w14:textId="77777777">
        <w:trPr>
          <w:trHeight w:val="919"/>
        </w:trPr>
        <w:tc>
          <w:tcPr>
            <w:tcW w:w="1690" w:type="dxa"/>
            <w:tcBorders>
              <w:top w:val="single" w:sz="4" w:space="0" w:color="000000"/>
              <w:left w:val="single" w:sz="4" w:space="0" w:color="000000"/>
              <w:bottom w:val="single" w:sz="4" w:space="0" w:color="000000"/>
              <w:right w:val="single" w:sz="4" w:space="0" w:color="000000"/>
            </w:tcBorders>
          </w:tcPr>
          <w:p w14:paraId="261F7099" w14:textId="77777777" w:rsidR="00C0700D" w:rsidRDefault="004D3944">
            <w:pPr>
              <w:pStyle w:val="TableParagraph"/>
              <w:spacing w:line="240" w:lineRule="auto"/>
              <w:ind w:right="474"/>
              <w:jc w:val="left"/>
              <w:rPr>
                <w:sz w:val="20"/>
              </w:rPr>
            </w:pPr>
            <w:r>
              <w:rPr>
                <w:sz w:val="20"/>
              </w:rPr>
              <w:t>Kill the main motion</w:t>
            </w:r>
          </w:p>
        </w:tc>
        <w:tc>
          <w:tcPr>
            <w:tcW w:w="2727" w:type="dxa"/>
            <w:tcBorders>
              <w:top w:val="single" w:sz="4" w:space="0" w:color="000000"/>
              <w:left w:val="single" w:sz="4" w:space="0" w:color="000000"/>
              <w:bottom w:val="single" w:sz="4" w:space="0" w:color="000000"/>
              <w:right w:val="single" w:sz="4" w:space="0" w:color="000000"/>
            </w:tcBorders>
          </w:tcPr>
          <w:p w14:paraId="1F2F722E" w14:textId="77777777" w:rsidR="00C0700D" w:rsidRDefault="004D3944">
            <w:pPr>
              <w:pStyle w:val="TableParagraph"/>
              <w:spacing w:line="240" w:lineRule="auto"/>
              <w:jc w:val="left"/>
              <w:rPr>
                <w:i/>
                <w:sz w:val="20"/>
              </w:rPr>
            </w:pPr>
            <w:r>
              <w:rPr>
                <w:i/>
                <w:sz w:val="20"/>
              </w:rPr>
              <w:t>I move that the motion be postponed indefinitely</w:t>
            </w:r>
          </w:p>
          <w:p w14:paraId="7A3C04F5" w14:textId="77777777" w:rsidR="00C0700D" w:rsidRDefault="004D3944">
            <w:pPr>
              <w:pStyle w:val="TableParagraph"/>
              <w:spacing w:line="230" w:lineRule="atLeast"/>
              <w:jc w:val="left"/>
              <w:rPr>
                <w:sz w:val="20"/>
              </w:rPr>
            </w:pPr>
            <w:r>
              <w:rPr>
                <w:sz w:val="20"/>
              </w:rPr>
              <w:t>(May be applied only to main motions)</w:t>
            </w:r>
          </w:p>
        </w:tc>
        <w:tc>
          <w:tcPr>
            <w:tcW w:w="1054" w:type="dxa"/>
            <w:tcBorders>
              <w:top w:val="single" w:sz="4" w:space="0" w:color="000000"/>
              <w:left w:val="single" w:sz="4" w:space="0" w:color="000000"/>
              <w:bottom w:val="single" w:sz="4" w:space="0" w:color="000000"/>
              <w:right w:val="single" w:sz="4" w:space="0" w:color="000000"/>
            </w:tcBorders>
          </w:tcPr>
          <w:p w14:paraId="6B971852" w14:textId="77777777" w:rsidR="00C0700D" w:rsidRDefault="004D3944">
            <w:pPr>
              <w:pStyle w:val="TableParagraph"/>
              <w:ind w:left="370" w:right="320"/>
              <w:rPr>
                <w:sz w:val="20"/>
              </w:rPr>
            </w:pPr>
            <w:r>
              <w:rPr>
                <w:sz w:val="20"/>
              </w:rPr>
              <w:t>No</w:t>
            </w:r>
          </w:p>
        </w:tc>
        <w:tc>
          <w:tcPr>
            <w:tcW w:w="972" w:type="dxa"/>
            <w:tcBorders>
              <w:top w:val="single" w:sz="4" w:space="0" w:color="000000"/>
              <w:left w:val="single" w:sz="4" w:space="0" w:color="000000"/>
              <w:bottom w:val="single" w:sz="4" w:space="0" w:color="000000"/>
              <w:right w:val="single" w:sz="4" w:space="0" w:color="000000"/>
            </w:tcBorders>
          </w:tcPr>
          <w:p w14:paraId="1E8D0298" w14:textId="77777777" w:rsidR="00C0700D" w:rsidRDefault="004D3944">
            <w:pPr>
              <w:pStyle w:val="TableParagraph"/>
              <w:ind w:left="330" w:right="280"/>
              <w:rPr>
                <w:sz w:val="20"/>
              </w:rPr>
            </w:pPr>
            <w:r>
              <w:rPr>
                <w:sz w:val="20"/>
              </w:rPr>
              <w:t>Yes</w:t>
            </w:r>
          </w:p>
        </w:tc>
        <w:tc>
          <w:tcPr>
            <w:tcW w:w="960" w:type="dxa"/>
            <w:tcBorders>
              <w:top w:val="single" w:sz="4" w:space="0" w:color="000000"/>
              <w:left w:val="single" w:sz="4" w:space="0" w:color="000000"/>
              <w:bottom w:val="single" w:sz="4" w:space="0" w:color="000000"/>
              <w:right w:val="single" w:sz="4" w:space="0" w:color="000000"/>
            </w:tcBorders>
          </w:tcPr>
          <w:p w14:paraId="22A93DFD" w14:textId="77777777" w:rsidR="00C0700D" w:rsidRDefault="004D3944">
            <w:pPr>
              <w:pStyle w:val="TableParagraph"/>
              <w:ind w:left="325" w:right="273"/>
              <w:rPr>
                <w:sz w:val="20"/>
              </w:rPr>
            </w:pPr>
            <w:r>
              <w:rPr>
                <w:sz w:val="20"/>
              </w:rPr>
              <w:t>Yes</w:t>
            </w:r>
          </w:p>
        </w:tc>
        <w:tc>
          <w:tcPr>
            <w:tcW w:w="973" w:type="dxa"/>
            <w:tcBorders>
              <w:top w:val="single" w:sz="4" w:space="0" w:color="000000"/>
              <w:left w:val="single" w:sz="4" w:space="0" w:color="000000"/>
              <w:bottom w:val="single" w:sz="4" w:space="0" w:color="000000"/>
              <w:right w:val="single" w:sz="4" w:space="0" w:color="000000"/>
            </w:tcBorders>
          </w:tcPr>
          <w:p w14:paraId="51BBD24C" w14:textId="77777777" w:rsidR="00C0700D" w:rsidRDefault="004D3944">
            <w:pPr>
              <w:pStyle w:val="TableParagraph"/>
              <w:ind w:left="305" w:right="256"/>
              <w:rPr>
                <w:sz w:val="20"/>
              </w:rPr>
            </w:pPr>
            <w:r>
              <w:rPr>
                <w:sz w:val="20"/>
              </w:rPr>
              <w:t>No</w:t>
            </w:r>
          </w:p>
        </w:tc>
        <w:tc>
          <w:tcPr>
            <w:tcW w:w="987" w:type="dxa"/>
            <w:tcBorders>
              <w:top w:val="single" w:sz="4" w:space="0" w:color="000000"/>
              <w:left w:val="single" w:sz="4" w:space="0" w:color="000000"/>
              <w:bottom w:val="single" w:sz="4" w:space="0" w:color="000000"/>
              <w:right w:val="single" w:sz="4" w:space="0" w:color="000000"/>
            </w:tcBorders>
          </w:tcPr>
          <w:p w14:paraId="2D7FA113" w14:textId="77777777" w:rsidR="00C0700D" w:rsidRDefault="004D3944">
            <w:pPr>
              <w:pStyle w:val="TableParagraph"/>
              <w:ind w:left="118" w:right="68"/>
              <w:rPr>
                <w:sz w:val="20"/>
              </w:rPr>
            </w:pPr>
            <w:r>
              <w:rPr>
                <w:sz w:val="20"/>
              </w:rPr>
              <w:t>Majority</w:t>
            </w:r>
          </w:p>
        </w:tc>
      </w:tr>
      <w:tr w:rsidR="00C0700D" w14:paraId="2175E27B" w14:textId="77777777">
        <w:trPr>
          <w:trHeight w:val="1150"/>
        </w:trPr>
        <w:tc>
          <w:tcPr>
            <w:tcW w:w="1690" w:type="dxa"/>
            <w:tcBorders>
              <w:top w:val="single" w:sz="4" w:space="0" w:color="000000"/>
              <w:left w:val="single" w:sz="4" w:space="0" w:color="000000"/>
              <w:bottom w:val="single" w:sz="4" w:space="0" w:color="000000"/>
              <w:right w:val="single" w:sz="4" w:space="0" w:color="000000"/>
            </w:tcBorders>
          </w:tcPr>
          <w:p w14:paraId="55D443C6" w14:textId="77777777" w:rsidR="00C0700D" w:rsidRDefault="004D3944">
            <w:pPr>
              <w:pStyle w:val="TableParagraph"/>
              <w:spacing w:line="237" w:lineRule="auto"/>
              <w:ind w:right="224"/>
              <w:jc w:val="left"/>
              <w:rPr>
                <w:sz w:val="20"/>
              </w:rPr>
            </w:pPr>
            <w:r>
              <w:rPr>
                <w:sz w:val="20"/>
              </w:rPr>
              <w:t>Amend wording of a motion</w:t>
            </w:r>
          </w:p>
        </w:tc>
        <w:tc>
          <w:tcPr>
            <w:tcW w:w="2727" w:type="dxa"/>
            <w:tcBorders>
              <w:top w:val="single" w:sz="4" w:space="0" w:color="000000"/>
              <w:left w:val="single" w:sz="4" w:space="0" w:color="000000"/>
              <w:bottom w:val="single" w:sz="4" w:space="0" w:color="000000"/>
              <w:right w:val="single" w:sz="4" w:space="0" w:color="000000"/>
            </w:tcBorders>
          </w:tcPr>
          <w:p w14:paraId="4B38DE31" w14:textId="77777777" w:rsidR="00C0700D" w:rsidRDefault="004D3944">
            <w:pPr>
              <w:pStyle w:val="TableParagraph"/>
              <w:spacing w:line="224" w:lineRule="exact"/>
              <w:jc w:val="left"/>
              <w:rPr>
                <w:i/>
                <w:sz w:val="20"/>
              </w:rPr>
            </w:pPr>
            <w:r>
              <w:rPr>
                <w:i/>
                <w:sz w:val="20"/>
              </w:rPr>
              <w:t>I move to amend the motion by</w:t>
            </w:r>
          </w:p>
          <w:p w14:paraId="5FB0E0C8" w14:textId="77777777" w:rsidR="00C0700D" w:rsidRDefault="004D3944">
            <w:pPr>
              <w:pStyle w:val="TableParagraph"/>
              <w:spacing w:line="229" w:lineRule="exact"/>
              <w:jc w:val="left"/>
              <w:rPr>
                <w:i/>
                <w:sz w:val="20"/>
              </w:rPr>
            </w:pPr>
            <w:r>
              <w:rPr>
                <w:i/>
                <w:w w:val="99"/>
                <w:sz w:val="20"/>
              </w:rPr>
              <w:t>…</w:t>
            </w:r>
          </w:p>
          <w:p w14:paraId="1FAC3079" w14:textId="77777777" w:rsidR="00C0700D" w:rsidRDefault="004D3944">
            <w:pPr>
              <w:pStyle w:val="TableParagraph"/>
              <w:spacing w:line="230" w:lineRule="atLeast"/>
              <w:ind w:right="96"/>
              <w:jc w:val="left"/>
              <w:rPr>
                <w:sz w:val="20"/>
              </w:rPr>
            </w:pPr>
            <w:r>
              <w:rPr>
                <w:sz w:val="20"/>
              </w:rPr>
              <w:t>(Amend by insert, strike out, strike out and insert, substitute [a whole paragraph or section]</w:t>
            </w:r>
          </w:p>
        </w:tc>
        <w:tc>
          <w:tcPr>
            <w:tcW w:w="1054" w:type="dxa"/>
            <w:tcBorders>
              <w:top w:val="single" w:sz="4" w:space="0" w:color="000000"/>
              <w:left w:val="single" w:sz="4" w:space="0" w:color="000000"/>
              <w:bottom w:val="single" w:sz="4" w:space="0" w:color="000000"/>
              <w:right w:val="single" w:sz="4" w:space="0" w:color="000000"/>
            </w:tcBorders>
          </w:tcPr>
          <w:p w14:paraId="2BCC674D" w14:textId="77777777" w:rsidR="00C0700D" w:rsidRDefault="004D3944">
            <w:pPr>
              <w:pStyle w:val="TableParagraph"/>
              <w:spacing w:line="225" w:lineRule="exact"/>
              <w:ind w:left="370" w:right="320"/>
              <w:rPr>
                <w:sz w:val="20"/>
              </w:rPr>
            </w:pPr>
            <w:r>
              <w:rPr>
                <w:sz w:val="20"/>
              </w:rPr>
              <w:t>No</w:t>
            </w:r>
          </w:p>
        </w:tc>
        <w:tc>
          <w:tcPr>
            <w:tcW w:w="972" w:type="dxa"/>
            <w:tcBorders>
              <w:top w:val="single" w:sz="4" w:space="0" w:color="000000"/>
              <w:left w:val="single" w:sz="4" w:space="0" w:color="000000"/>
              <w:bottom w:val="single" w:sz="4" w:space="0" w:color="000000"/>
              <w:right w:val="single" w:sz="4" w:space="0" w:color="000000"/>
            </w:tcBorders>
          </w:tcPr>
          <w:p w14:paraId="5BA3CA8A" w14:textId="77777777" w:rsidR="00C0700D" w:rsidRDefault="004D3944">
            <w:pPr>
              <w:pStyle w:val="TableParagraph"/>
              <w:spacing w:line="225" w:lineRule="exact"/>
              <w:ind w:left="330" w:right="280"/>
              <w:rPr>
                <w:sz w:val="20"/>
              </w:rPr>
            </w:pPr>
            <w:r>
              <w:rPr>
                <w:sz w:val="20"/>
              </w:rPr>
              <w:t>Yes</w:t>
            </w:r>
          </w:p>
        </w:tc>
        <w:tc>
          <w:tcPr>
            <w:tcW w:w="960" w:type="dxa"/>
            <w:tcBorders>
              <w:top w:val="single" w:sz="4" w:space="0" w:color="000000"/>
              <w:left w:val="single" w:sz="4" w:space="0" w:color="000000"/>
              <w:bottom w:val="single" w:sz="4" w:space="0" w:color="000000"/>
              <w:right w:val="single" w:sz="4" w:space="0" w:color="000000"/>
            </w:tcBorders>
          </w:tcPr>
          <w:p w14:paraId="359DFA9B" w14:textId="77777777" w:rsidR="00C0700D" w:rsidRDefault="004D3944">
            <w:pPr>
              <w:pStyle w:val="TableParagraph"/>
              <w:spacing w:line="225" w:lineRule="exact"/>
              <w:ind w:left="325" w:right="273"/>
              <w:rPr>
                <w:sz w:val="20"/>
              </w:rPr>
            </w:pPr>
            <w:r>
              <w:rPr>
                <w:sz w:val="20"/>
              </w:rPr>
              <w:t>Yes</w:t>
            </w:r>
          </w:p>
        </w:tc>
        <w:tc>
          <w:tcPr>
            <w:tcW w:w="973" w:type="dxa"/>
            <w:tcBorders>
              <w:top w:val="single" w:sz="4" w:space="0" w:color="000000"/>
              <w:left w:val="single" w:sz="4" w:space="0" w:color="000000"/>
              <w:bottom w:val="single" w:sz="4" w:space="0" w:color="000000"/>
              <w:right w:val="single" w:sz="4" w:space="0" w:color="000000"/>
            </w:tcBorders>
          </w:tcPr>
          <w:p w14:paraId="08A3EA6C" w14:textId="77777777" w:rsidR="00C0700D" w:rsidRDefault="004D3944">
            <w:pPr>
              <w:pStyle w:val="TableParagraph"/>
              <w:spacing w:line="225" w:lineRule="exact"/>
              <w:ind w:left="305" w:right="256"/>
              <w:rPr>
                <w:sz w:val="20"/>
              </w:rPr>
            </w:pPr>
            <w:r>
              <w:rPr>
                <w:sz w:val="20"/>
              </w:rPr>
              <w:t>Yes</w:t>
            </w:r>
          </w:p>
        </w:tc>
        <w:tc>
          <w:tcPr>
            <w:tcW w:w="987" w:type="dxa"/>
            <w:tcBorders>
              <w:top w:val="single" w:sz="4" w:space="0" w:color="000000"/>
              <w:left w:val="single" w:sz="4" w:space="0" w:color="000000"/>
              <w:bottom w:val="single" w:sz="4" w:space="0" w:color="000000"/>
              <w:right w:val="single" w:sz="4" w:space="0" w:color="000000"/>
            </w:tcBorders>
          </w:tcPr>
          <w:p w14:paraId="1364EA1C" w14:textId="77777777" w:rsidR="00C0700D" w:rsidRDefault="004D3944">
            <w:pPr>
              <w:pStyle w:val="TableParagraph"/>
              <w:spacing w:line="225" w:lineRule="exact"/>
              <w:ind w:left="118" w:right="68"/>
              <w:rPr>
                <w:sz w:val="20"/>
              </w:rPr>
            </w:pPr>
            <w:r>
              <w:rPr>
                <w:sz w:val="20"/>
              </w:rPr>
              <w:t>Majority</w:t>
            </w:r>
          </w:p>
        </w:tc>
      </w:tr>
      <w:tr w:rsidR="00C0700D" w14:paraId="7730F5F7" w14:textId="77777777">
        <w:trPr>
          <w:trHeight w:val="918"/>
        </w:trPr>
        <w:tc>
          <w:tcPr>
            <w:tcW w:w="1690" w:type="dxa"/>
            <w:tcBorders>
              <w:top w:val="single" w:sz="4" w:space="0" w:color="000000"/>
              <w:left w:val="single" w:sz="4" w:space="0" w:color="000000"/>
              <w:bottom w:val="single" w:sz="4" w:space="0" w:color="000000"/>
              <w:right w:val="single" w:sz="4" w:space="0" w:color="000000"/>
            </w:tcBorders>
          </w:tcPr>
          <w:p w14:paraId="427E45E6" w14:textId="77777777" w:rsidR="00C0700D" w:rsidRDefault="004D3944">
            <w:pPr>
              <w:pStyle w:val="TableParagraph"/>
              <w:spacing w:line="240" w:lineRule="auto"/>
              <w:ind w:right="130"/>
              <w:jc w:val="left"/>
              <w:rPr>
                <w:sz w:val="20"/>
              </w:rPr>
            </w:pPr>
            <w:r>
              <w:rPr>
                <w:sz w:val="20"/>
              </w:rPr>
              <w:t xml:space="preserve">Refer to a </w:t>
            </w:r>
            <w:r>
              <w:rPr>
                <w:w w:val="95"/>
                <w:sz w:val="20"/>
              </w:rPr>
              <w:t>committee</w:t>
            </w:r>
          </w:p>
        </w:tc>
        <w:tc>
          <w:tcPr>
            <w:tcW w:w="2727" w:type="dxa"/>
            <w:tcBorders>
              <w:top w:val="single" w:sz="4" w:space="0" w:color="000000"/>
              <w:left w:val="single" w:sz="4" w:space="0" w:color="000000"/>
              <w:bottom w:val="single" w:sz="4" w:space="0" w:color="000000"/>
              <w:right w:val="single" w:sz="4" w:space="0" w:color="000000"/>
            </w:tcBorders>
          </w:tcPr>
          <w:p w14:paraId="014C71C2" w14:textId="77777777" w:rsidR="00C0700D" w:rsidRDefault="004D3944">
            <w:pPr>
              <w:pStyle w:val="TableParagraph"/>
              <w:jc w:val="left"/>
              <w:rPr>
                <w:i/>
                <w:sz w:val="20"/>
              </w:rPr>
            </w:pPr>
            <w:r>
              <w:rPr>
                <w:i/>
                <w:sz w:val="20"/>
              </w:rPr>
              <w:t>I move to refer the motion to</w:t>
            </w:r>
          </w:p>
          <w:p w14:paraId="6CB4D3D9" w14:textId="77777777" w:rsidR="00C0700D" w:rsidRDefault="004D3944">
            <w:pPr>
              <w:pStyle w:val="TableParagraph"/>
              <w:spacing w:line="240" w:lineRule="auto"/>
              <w:jc w:val="left"/>
              <w:rPr>
                <w:i/>
                <w:sz w:val="20"/>
              </w:rPr>
            </w:pPr>
            <w:r>
              <w:rPr>
                <w:i/>
                <w:w w:val="99"/>
                <w:sz w:val="20"/>
              </w:rPr>
              <w:t>…</w:t>
            </w:r>
          </w:p>
          <w:p w14:paraId="70302AC2" w14:textId="77777777" w:rsidR="00C0700D" w:rsidRDefault="004D3944">
            <w:pPr>
              <w:pStyle w:val="TableParagraph"/>
              <w:spacing w:before="5" w:line="228" w:lineRule="exact"/>
              <w:ind w:right="245"/>
              <w:jc w:val="left"/>
              <w:rPr>
                <w:sz w:val="20"/>
              </w:rPr>
            </w:pPr>
            <w:r>
              <w:rPr>
                <w:sz w:val="20"/>
              </w:rPr>
              <w:t>(Places business in the hands of a few)</w:t>
            </w:r>
          </w:p>
        </w:tc>
        <w:tc>
          <w:tcPr>
            <w:tcW w:w="1054" w:type="dxa"/>
            <w:tcBorders>
              <w:top w:val="single" w:sz="4" w:space="0" w:color="000000"/>
              <w:left w:val="single" w:sz="4" w:space="0" w:color="000000"/>
              <w:bottom w:val="single" w:sz="4" w:space="0" w:color="000000"/>
              <w:right w:val="single" w:sz="4" w:space="0" w:color="000000"/>
            </w:tcBorders>
          </w:tcPr>
          <w:p w14:paraId="02E554AF" w14:textId="77777777" w:rsidR="00C0700D" w:rsidRDefault="004D3944">
            <w:pPr>
              <w:pStyle w:val="TableParagraph"/>
              <w:ind w:left="370" w:right="320"/>
              <w:rPr>
                <w:sz w:val="20"/>
              </w:rPr>
            </w:pPr>
            <w:r>
              <w:rPr>
                <w:sz w:val="20"/>
              </w:rPr>
              <w:t>No</w:t>
            </w:r>
          </w:p>
        </w:tc>
        <w:tc>
          <w:tcPr>
            <w:tcW w:w="972" w:type="dxa"/>
            <w:tcBorders>
              <w:top w:val="single" w:sz="4" w:space="0" w:color="000000"/>
              <w:left w:val="single" w:sz="4" w:space="0" w:color="000000"/>
              <w:bottom w:val="single" w:sz="4" w:space="0" w:color="000000"/>
              <w:right w:val="single" w:sz="4" w:space="0" w:color="000000"/>
            </w:tcBorders>
          </w:tcPr>
          <w:p w14:paraId="32EE68F5" w14:textId="77777777" w:rsidR="00C0700D" w:rsidRDefault="004D3944">
            <w:pPr>
              <w:pStyle w:val="TableParagraph"/>
              <w:ind w:left="330" w:right="280"/>
              <w:rPr>
                <w:sz w:val="20"/>
              </w:rPr>
            </w:pPr>
            <w:r>
              <w:rPr>
                <w:sz w:val="20"/>
              </w:rPr>
              <w:t>Yes</w:t>
            </w:r>
          </w:p>
        </w:tc>
        <w:tc>
          <w:tcPr>
            <w:tcW w:w="960" w:type="dxa"/>
            <w:tcBorders>
              <w:top w:val="single" w:sz="4" w:space="0" w:color="000000"/>
              <w:left w:val="single" w:sz="4" w:space="0" w:color="000000"/>
              <w:bottom w:val="single" w:sz="4" w:space="0" w:color="000000"/>
              <w:right w:val="single" w:sz="4" w:space="0" w:color="000000"/>
            </w:tcBorders>
          </w:tcPr>
          <w:p w14:paraId="7F3D5F5C" w14:textId="77777777" w:rsidR="00C0700D" w:rsidRDefault="004D3944">
            <w:pPr>
              <w:pStyle w:val="TableParagraph"/>
              <w:ind w:left="325" w:right="273"/>
              <w:rPr>
                <w:sz w:val="20"/>
              </w:rPr>
            </w:pPr>
            <w:r>
              <w:rPr>
                <w:sz w:val="20"/>
              </w:rPr>
              <w:t>Yes</w:t>
            </w:r>
          </w:p>
        </w:tc>
        <w:tc>
          <w:tcPr>
            <w:tcW w:w="973" w:type="dxa"/>
            <w:tcBorders>
              <w:top w:val="single" w:sz="4" w:space="0" w:color="000000"/>
              <w:left w:val="single" w:sz="4" w:space="0" w:color="000000"/>
              <w:bottom w:val="single" w:sz="4" w:space="0" w:color="000000"/>
              <w:right w:val="single" w:sz="4" w:space="0" w:color="000000"/>
            </w:tcBorders>
          </w:tcPr>
          <w:p w14:paraId="708053E4" w14:textId="77777777" w:rsidR="00C0700D" w:rsidRDefault="004D3944">
            <w:pPr>
              <w:pStyle w:val="TableParagraph"/>
              <w:ind w:left="305" w:right="256"/>
              <w:rPr>
                <w:sz w:val="20"/>
              </w:rPr>
            </w:pPr>
            <w:r>
              <w:rPr>
                <w:sz w:val="20"/>
              </w:rPr>
              <w:t>Yes</w:t>
            </w:r>
          </w:p>
        </w:tc>
        <w:tc>
          <w:tcPr>
            <w:tcW w:w="987" w:type="dxa"/>
            <w:tcBorders>
              <w:top w:val="single" w:sz="4" w:space="0" w:color="000000"/>
              <w:left w:val="single" w:sz="4" w:space="0" w:color="000000"/>
              <w:bottom w:val="single" w:sz="4" w:space="0" w:color="000000"/>
              <w:right w:val="single" w:sz="4" w:space="0" w:color="000000"/>
            </w:tcBorders>
          </w:tcPr>
          <w:p w14:paraId="061F3B42" w14:textId="77777777" w:rsidR="00C0700D" w:rsidRDefault="004D3944">
            <w:pPr>
              <w:pStyle w:val="TableParagraph"/>
              <w:ind w:left="118" w:right="68"/>
              <w:rPr>
                <w:sz w:val="20"/>
              </w:rPr>
            </w:pPr>
            <w:r>
              <w:rPr>
                <w:sz w:val="20"/>
              </w:rPr>
              <w:t>Majority</w:t>
            </w:r>
          </w:p>
        </w:tc>
      </w:tr>
      <w:tr w:rsidR="00C0700D" w14:paraId="0081DAF9" w14:textId="77777777">
        <w:trPr>
          <w:trHeight w:val="1151"/>
        </w:trPr>
        <w:tc>
          <w:tcPr>
            <w:tcW w:w="1690" w:type="dxa"/>
            <w:tcBorders>
              <w:top w:val="single" w:sz="4" w:space="0" w:color="000000"/>
              <w:left w:val="single" w:sz="4" w:space="0" w:color="000000"/>
              <w:bottom w:val="single" w:sz="4" w:space="0" w:color="000000"/>
              <w:right w:val="single" w:sz="4" w:space="0" w:color="000000"/>
            </w:tcBorders>
          </w:tcPr>
          <w:p w14:paraId="2C58FE44" w14:textId="77777777" w:rsidR="00C0700D" w:rsidRDefault="004D3944">
            <w:pPr>
              <w:pStyle w:val="TableParagraph"/>
              <w:spacing w:line="240" w:lineRule="auto"/>
              <w:ind w:right="763"/>
              <w:jc w:val="left"/>
              <w:rPr>
                <w:sz w:val="20"/>
              </w:rPr>
            </w:pPr>
            <w:r>
              <w:rPr>
                <w:sz w:val="20"/>
              </w:rPr>
              <w:t>Postpone definitely</w:t>
            </w:r>
          </w:p>
        </w:tc>
        <w:tc>
          <w:tcPr>
            <w:tcW w:w="2727" w:type="dxa"/>
            <w:tcBorders>
              <w:top w:val="single" w:sz="4" w:space="0" w:color="000000"/>
              <w:left w:val="single" w:sz="4" w:space="0" w:color="000000"/>
              <w:bottom w:val="single" w:sz="4" w:space="0" w:color="000000"/>
              <w:right w:val="single" w:sz="4" w:space="0" w:color="000000"/>
            </w:tcBorders>
          </w:tcPr>
          <w:p w14:paraId="6D1F4227" w14:textId="77777777" w:rsidR="00C0700D" w:rsidRDefault="004D3944">
            <w:pPr>
              <w:pStyle w:val="TableParagraph"/>
              <w:spacing w:line="240" w:lineRule="auto"/>
              <w:ind w:right="150"/>
              <w:jc w:val="left"/>
              <w:rPr>
                <w:i/>
                <w:sz w:val="20"/>
              </w:rPr>
            </w:pPr>
            <w:r>
              <w:rPr>
                <w:i/>
                <w:sz w:val="20"/>
              </w:rPr>
              <w:t>I move to postpone the motion to …</w:t>
            </w:r>
          </w:p>
          <w:p w14:paraId="6339CEFF" w14:textId="77777777" w:rsidR="00C0700D" w:rsidRDefault="004D3944">
            <w:pPr>
              <w:pStyle w:val="TableParagraph"/>
              <w:spacing w:line="240" w:lineRule="auto"/>
              <w:jc w:val="left"/>
              <w:rPr>
                <w:sz w:val="20"/>
              </w:rPr>
            </w:pPr>
            <w:r>
              <w:rPr>
                <w:sz w:val="20"/>
              </w:rPr>
              <w:t>(If passed, the subject cannot</w:t>
            </w:r>
          </w:p>
          <w:p w14:paraId="3BC6FE27" w14:textId="77777777" w:rsidR="00C0700D" w:rsidRDefault="004D3944">
            <w:pPr>
              <w:pStyle w:val="TableParagraph"/>
              <w:spacing w:line="230" w:lineRule="atLeast"/>
              <w:jc w:val="left"/>
              <w:rPr>
                <w:sz w:val="20"/>
              </w:rPr>
            </w:pPr>
            <w:r>
              <w:rPr>
                <w:sz w:val="20"/>
              </w:rPr>
              <w:t>be taken up before the set time except by 2/3 vote)</w:t>
            </w:r>
          </w:p>
        </w:tc>
        <w:tc>
          <w:tcPr>
            <w:tcW w:w="1054" w:type="dxa"/>
            <w:tcBorders>
              <w:top w:val="single" w:sz="4" w:space="0" w:color="000000"/>
              <w:left w:val="single" w:sz="4" w:space="0" w:color="000000"/>
              <w:bottom w:val="single" w:sz="4" w:space="0" w:color="000000"/>
              <w:right w:val="single" w:sz="4" w:space="0" w:color="000000"/>
            </w:tcBorders>
          </w:tcPr>
          <w:p w14:paraId="5C10FF20" w14:textId="77777777" w:rsidR="00C0700D" w:rsidRDefault="004D3944">
            <w:pPr>
              <w:pStyle w:val="TableParagraph"/>
              <w:ind w:left="370" w:right="320"/>
              <w:rPr>
                <w:sz w:val="20"/>
              </w:rPr>
            </w:pPr>
            <w:r>
              <w:rPr>
                <w:sz w:val="20"/>
              </w:rPr>
              <w:t>No</w:t>
            </w:r>
          </w:p>
        </w:tc>
        <w:tc>
          <w:tcPr>
            <w:tcW w:w="972" w:type="dxa"/>
            <w:tcBorders>
              <w:top w:val="single" w:sz="4" w:space="0" w:color="000000"/>
              <w:left w:val="single" w:sz="4" w:space="0" w:color="000000"/>
              <w:bottom w:val="single" w:sz="4" w:space="0" w:color="000000"/>
              <w:right w:val="single" w:sz="4" w:space="0" w:color="000000"/>
            </w:tcBorders>
          </w:tcPr>
          <w:p w14:paraId="13184A1E" w14:textId="77777777" w:rsidR="00C0700D" w:rsidRDefault="004D3944">
            <w:pPr>
              <w:pStyle w:val="TableParagraph"/>
              <w:ind w:left="330" w:right="280"/>
              <w:rPr>
                <w:sz w:val="20"/>
              </w:rPr>
            </w:pPr>
            <w:r>
              <w:rPr>
                <w:sz w:val="20"/>
              </w:rPr>
              <w:t>Yes</w:t>
            </w:r>
          </w:p>
        </w:tc>
        <w:tc>
          <w:tcPr>
            <w:tcW w:w="960" w:type="dxa"/>
            <w:tcBorders>
              <w:top w:val="single" w:sz="4" w:space="0" w:color="000000"/>
              <w:left w:val="single" w:sz="4" w:space="0" w:color="000000"/>
              <w:bottom w:val="single" w:sz="4" w:space="0" w:color="000000"/>
              <w:right w:val="single" w:sz="4" w:space="0" w:color="000000"/>
            </w:tcBorders>
          </w:tcPr>
          <w:p w14:paraId="25E00C0F" w14:textId="77777777" w:rsidR="00C0700D" w:rsidRDefault="004D3944">
            <w:pPr>
              <w:pStyle w:val="TableParagraph"/>
              <w:ind w:left="325" w:right="273"/>
              <w:rPr>
                <w:sz w:val="20"/>
              </w:rPr>
            </w:pPr>
            <w:r>
              <w:rPr>
                <w:sz w:val="20"/>
              </w:rPr>
              <w:t>Yes</w:t>
            </w:r>
          </w:p>
        </w:tc>
        <w:tc>
          <w:tcPr>
            <w:tcW w:w="973" w:type="dxa"/>
            <w:tcBorders>
              <w:top w:val="single" w:sz="4" w:space="0" w:color="000000"/>
              <w:left w:val="single" w:sz="4" w:space="0" w:color="000000"/>
              <w:bottom w:val="single" w:sz="4" w:space="0" w:color="000000"/>
              <w:right w:val="single" w:sz="4" w:space="0" w:color="000000"/>
            </w:tcBorders>
          </w:tcPr>
          <w:p w14:paraId="1F3B66E8" w14:textId="77777777" w:rsidR="00C0700D" w:rsidRDefault="004D3944">
            <w:pPr>
              <w:pStyle w:val="TableParagraph"/>
              <w:ind w:left="305" w:right="256"/>
              <w:rPr>
                <w:sz w:val="20"/>
              </w:rPr>
            </w:pPr>
            <w:r>
              <w:rPr>
                <w:sz w:val="20"/>
              </w:rPr>
              <w:t>Yes</w:t>
            </w:r>
          </w:p>
        </w:tc>
        <w:tc>
          <w:tcPr>
            <w:tcW w:w="987" w:type="dxa"/>
            <w:tcBorders>
              <w:top w:val="single" w:sz="4" w:space="0" w:color="000000"/>
              <w:left w:val="single" w:sz="4" w:space="0" w:color="000000"/>
              <w:bottom w:val="single" w:sz="4" w:space="0" w:color="000000"/>
              <w:right w:val="single" w:sz="4" w:space="0" w:color="000000"/>
            </w:tcBorders>
          </w:tcPr>
          <w:p w14:paraId="44E78263" w14:textId="77777777" w:rsidR="00C0700D" w:rsidRDefault="004D3944">
            <w:pPr>
              <w:pStyle w:val="TableParagraph"/>
              <w:ind w:left="118" w:right="68"/>
              <w:rPr>
                <w:sz w:val="20"/>
              </w:rPr>
            </w:pPr>
            <w:r>
              <w:rPr>
                <w:sz w:val="20"/>
              </w:rPr>
              <w:t>Majority</w:t>
            </w:r>
          </w:p>
        </w:tc>
      </w:tr>
      <w:tr w:rsidR="00C0700D" w14:paraId="4177BE63" w14:textId="77777777">
        <w:trPr>
          <w:trHeight w:val="688"/>
        </w:trPr>
        <w:tc>
          <w:tcPr>
            <w:tcW w:w="1690" w:type="dxa"/>
            <w:tcBorders>
              <w:top w:val="single" w:sz="4" w:space="0" w:color="000000"/>
              <w:left w:val="single" w:sz="4" w:space="0" w:color="000000"/>
              <w:bottom w:val="single" w:sz="4" w:space="0" w:color="000000"/>
              <w:right w:val="single" w:sz="4" w:space="0" w:color="000000"/>
            </w:tcBorders>
          </w:tcPr>
          <w:p w14:paraId="10BA2F1E" w14:textId="77777777" w:rsidR="00C0700D" w:rsidRDefault="004D3944">
            <w:pPr>
              <w:pStyle w:val="TableParagraph"/>
              <w:spacing w:line="240" w:lineRule="auto"/>
              <w:ind w:right="130"/>
              <w:jc w:val="left"/>
              <w:rPr>
                <w:sz w:val="20"/>
              </w:rPr>
            </w:pPr>
            <w:r>
              <w:rPr>
                <w:sz w:val="20"/>
              </w:rPr>
              <w:t>Limit or extend debate</w:t>
            </w:r>
          </w:p>
        </w:tc>
        <w:tc>
          <w:tcPr>
            <w:tcW w:w="2727" w:type="dxa"/>
            <w:tcBorders>
              <w:top w:val="single" w:sz="4" w:space="0" w:color="000000"/>
              <w:left w:val="single" w:sz="4" w:space="0" w:color="000000"/>
              <w:bottom w:val="single" w:sz="4" w:space="0" w:color="000000"/>
              <w:right w:val="single" w:sz="4" w:space="0" w:color="000000"/>
            </w:tcBorders>
          </w:tcPr>
          <w:p w14:paraId="51AE4F44" w14:textId="77777777" w:rsidR="00C0700D" w:rsidRDefault="004D3944">
            <w:pPr>
              <w:pStyle w:val="TableParagraph"/>
              <w:spacing w:line="240" w:lineRule="auto"/>
              <w:ind w:right="150"/>
              <w:jc w:val="left"/>
              <w:rPr>
                <w:i/>
                <w:sz w:val="20"/>
              </w:rPr>
            </w:pPr>
            <w:r>
              <w:rPr>
                <w:i/>
                <w:sz w:val="20"/>
              </w:rPr>
              <w:t>I move that debate be limited to …</w:t>
            </w:r>
          </w:p>
          <w:p w14:paraId="2723BFFB" w14:textId="77777777" w:rsidR="00C0700D" w:rsidRDefault="004D3944">
            <w:pPr>
              <w:pStyle w:val="TableParagraph"/>
              <w:spacing w:line="215" w:lineRule="exact"/>
              <w:jc w:val="left"/>
              <w:rPr>
                <w:sz w:val="20"/>
              </w:rPr>
            </w:pPr>
            <w:r>
              <w:rPr>
                <w:sz w:val="20"/>
              </w:rPr>
              <w:t>(Not allowed in committees)</w:t>
            </w:r>
          </w:p>
        </w:tc>
        <w:tc>
          <w:tcPr>
            <w:tcW w:w="1054" w:type="dxa"/>
            <w:tcBorders>
              <w:top w:val="single" w:sz="4" w:space="0" w:color="000000"/>
              <w:left w:val="single" w:sz="4" w:space="0" w:color="000000"/>
              <w:bottom w:val="single" w:sz="4" w:space="0" w:color="000000"/>
              <w:right w:val="single" w:sz="4" w:space="0" w:color="000000"/>
            </w:tcBorders>
          </w:tcPr>
          <w:p w14:paraId="2188BAEE" w14:textId="77777777" w:rsidR="00C0700D" w:rsidRDefault="004D3944">
            <w:pPr>
              <w:pStyle w:val="TableParagraph"/>
              <w:ind w:left="370" w:right="320"/>
              <w:rPr>
                <w:sz w:val="20"/>
              </w:rPr>
            </w:pPr>
            <w:r>
              <w:rPr>
                <w:sz w:val="20"/>
              </w:rPr>
              <w:t>No</w:t>
            </w:r>
          </w:p>
        </w:tc>
        <w:tc>
          <w:tcPr>
            <w:tcW w:w="972" w:type="dxa"/>
            <w:tcBorders>
              <w:top w:val="single" w:sz="4" w:space="0" w:color="000000"/>
              <w:left w:val="single" w:sz="4" w:space="0" w:color="000000"/>
              <w:bottom w:val="single" w:sz="4" w:space="0" w:color="000000"/>
              <w:right w:val="single" w:sz="4" w:space="0" w:color="000000"/>
            </w:tcBorders>
          </w:tcPr>
          <w:p w14:paraId="1577FF86" w14:textId="77777777" w:rsidR="00C0700D" w:rsidRDefault="004D3944">
            <w:pPr>
              <w:pStyle w:val="TableParagraph"/>
              <w:ind w:left="330" w:right="280"/>
              <w:rPr>
                <w:sz w:val="20"/>
              </w:rPr>
            </w:pPr>
            <w:r>
              <w:rPr>
                <w:sz w:val="20"/>
              </w:rPr>
              <w:t>Yes</w:t>
            </w:r>
          </w:p>
        </w:tc>
        <w:tc>
          <w:tcPr>
            <w:tcW w:w="960" w:type="dxa"/>
            <w:tcBorders>
              <w:top w:val="single" w:sz="4" w:space="0" w:color="000000"/>
              <w:left w:val="single" w:sz="4" w:space="0" w:color="000000"/>
              <w:bottom w:val="single" w:sz="4" w:space="0" w:color="000000"/>
              <w:right w:val="single" w:sz="4" w:space="0" w:color="000000"/>
            </w:tcBorders>
          </w:tcPr>
          <w:p w14:paraId="379280F6" w14:textId="77777777" w:rsidR="00C0700D" w:rsidRDefault="004D3944">
            <w:pPr>
              <w:pStyle w:val="TableParagraph"/>
              <w:ind w:left="325" w:right="272"/>
              <w:rPr>
                <w:sz w:val="20"/>
              </w:rPr>
            </w:pPr>
            <w:r>
              <w:rPr>
                <w:sz w:val="20"/>
              </w:rPr>
              <w:t>No</w:t>
            </w:r>
          </w:p>
        </w:tc>
        <w:tc>
          <w:tcPr>
            <w:tcW w:w="973" w:type="dxa"/>
            <w:tcBorders>
              <w:top w:val="single" w:sz="4" w:space="0" w:color="000000"/>
              <w:left w:val="single" w:sz="4" w:space="0" w:color="000000"/>
              <w:bottom w:val="single" w:sz="4" w:space="0" w:color="000000"/>
              <w:right w:val="single" w:sz="4" w:space="0" w:color="000000"/>
            </w:tcBorders>
          </w:tcPr>
          <w:p w14:paraId="0A6A2993" w14:textId="77777777" w:rsidR="00C0700D" w:rsidRDefault="004D3944">
            <w:pPr>
              <w:pStyle w:val="TableParagraph"/>
              <w:ind w:left="305" w:right="256"/>
              <w:rPr>
                <w:sz w:val="20"/>
              </w:rPr>
            </w:pPr>
            <w:r>
              <w:rPr>
                <w:sz w:val="20"/>
              </w:rPr>
              <w:t>Yes</w:t>
            </w:r>
          </w:p>
        </w:tc>
        <w:tc>
          <w:tcPr>
            <w:tcW w:w="987" w:type="dxa"/>
            <w:tcBorders>
              <w:top w:val="single" w:sz="4" w:space="0" w:color="000000"/>
              <w:left w:val="single" w:sz="4" w:space="0" w:color="000000"/>
              <w:bottom w:val="single" w:sz="4" w:space="0" w:color="000000"/>
              <w:right w:val="single" w:sz="4" w:space="0" w:color="000000"/>
            </w:tcBorders>
          </w:tcPr>
          <w:p w14:paraId="25C99577" w14:textId="77777777" w:rsidR="00C0700D" w:rsidRDefault="004D3944">
            <w:pPr>
              <w:pStyle w:val="TableParagraph"/>
              <w:ind w:left="118" w:right="67"/>
              <w:rPr>
                <w:sz w:val="20"/>
              </w:rPr>
            </w:pPr>
            <w:r>
              <w:rPr>
                <w:sz w:val="20"/>
              </w:rPr>
              <w:t>2/3</w:t>
            </w:r>
          </w:p>
        </w:tc>
      </w:tr>
      <w:tr w:rsidR="00C0700D" w14:paraId="36A2AAC5" w14:textId="77777777">
        <w:trPr>
          <w:trHeight w:val="2070"/>
        </w:trPr>
        <w:tc>
          <w:tcPr>
            <w:tcW w:w="1690" w:type="dxa"/>
            <w:tcBorders>
              <w:top w:val="single" w:sz="4" w:space="0" w:color="000000"/>
              <w:left w:val="single" w:sz="4" w:space="0" w:color="000000"/>
              <w:bottom w:val="single" w:sz="4" w:space="0" w:color="000000"/>
              <w:right w:val="single" w:sz="4" w:space="0" w:color="000000"/>
            </w:tcBorders>
          </w:tcPr>
          <w:p w14:paraId="29CFB2BC" w14:textId="77777777" w:rsidR="00C0700D" w:rsidRDefault="004D3944">
            <w:pPr>
              <w:pStyle w:val="TableParagraph"/>
              <w:spacing w:line="240" w:lineRule="auto"/>
              <w:ind w:right="313"/>
              <w:jc w:val="left"/>
              <w:rPr>
                <w:sz w:val="20"/>
              </w:rPr>
            </w:pPr>
            <w:r>
              <w:rPr>
                <w:sz w:val="20"/>
              </w:rPr>
              <w:t>Close debate / stop discussion</w:t>
            </w:r>
          </w:p>
        </w:tc>
        <w:tc>
          <w:tcPr>
            <w:tcW w:w="2727" w:type="dxa"/>
            <w:tcBorders>
              <w:top w:val="single" w:sz="4" w:space="0" w:color="000000"/>
              <w:left w:val="single" w:sz="4" w:space="0" w:color="000000"/>
              <w:bottom w:val="single" w:sz="4" w:space="0" w:color="000000"/>
              <w:right w:val="single" w:sz="4" w:space="0" w:color="000000"/>
            </w:tcBorders>
          </w:tcPr>
          <w:p w14:paraId="200896D0" w14:textId="77777777" w:rsidR="00C0700D" w:rsidRDefault="004D3944">
            <w:pPr>
              <w:pStyle w:val="TableParagraph"/>
              <w:spacing w:line="240" w:lineRule="auto"/>
              <w:ind w:right="267"/>
              <w:jc w:val="left"/>
              <w:rPr>
                <w:i/>
                <w:sz w:val="20"/>
              </w:rPr>
            </w:pPr>
            <w:r>
              <w:rPr>
                <w:i/>
                <w:sz w:val="20"/>
              </w:rPr>
              <w:t>I move the previous question or I move to stop discussion and vote</w:t>
            </w:r>
          </w:p>
          <w:p w14:paraId="048E6C1A" w14:textId="77777777" w:rsidR="00C0700D" w:rsidRDefault="004D3944">
            <w:pPr>
              <w:pStyle w:val="TableParagraph"/>
              <w:spacing w:line="240" w:lineRule="auto"/>
              <w:ind w:right="262"/>
              <w:jc w:val="left"/>
              <w:rPr>
                <w:sz w:val="20"/>
              </w:rPr>
            </w:pPr>
            <w:r>
              <w:rPr>
                <w:sz w:val="20"/>
              </w:rPr>
              <w:t>(Requires a second and a 2/3 vote. A member calling out “question” does not require action by the chair.</w:t>
            </w:r>
          </w:p>
          <w:p w14:paraId="66D5E04F" w14:textId="77777777" w:rsidR="00C0700D" w:rsidRDefault="004D3944">
            <w:pPr>
              <w:pStyle w:val="TableParagraph"/>
              <w:spacing w:line="230" w:lineRule="exact"/>
              <w:ind w:right="96"/>
              <w:jc w:val="left"/>
              <w:rPr>
                <w:sz w:val="20"/>
              </w:rPr>
            </w:pPr>
            <w:r>
              <w:rPr>
                <w:sz w:val="20"/>
              </w:rPr>
              <w:t>Previous Question is not allowed in committee)</w:t>
            </w:r>
          </w:p>
        </w:tc>
        <w:tc>
          <w:tcPr>
            <w:tcW w:w="1054" w:type="dxa"/>
            <w:tcBorders>
              <w:top w:val="single" w:sz="4" w:space="0" w:color="000000"/>
              <w:left w:val="single" w:sz="4" w:space="0" w:color="000000"/>
              <w:bottom w:val="single" w:sz="4" w:space="0" w:color="000000"/>
              <w:right w:val="single" w:sz="4" w:space="0" w:color="000000"/>
            </w:tcBorders>
          </w:tcPr>
          <w:p w14:paraId="360B1FC0" w14:textId="77777777" w:rsidR="00C0700D" w:rsidRDefault="004D3944">
            <w:pPr>
              <w:pStyle w:val="TableParagraph"/>
              <w:ind w:left="370" w:right="320"/>
              <w:rPr>
                <w:sz w:val="20"/>
              </w:rPr>
            </w:pPr>
            <w:r>
              <w:rPr>
                <w:sz w:val="20"/>
              </w:rPr>
              <w:t>No</w:t>
            </w:r>
          </w:p>
        </w:tc>
        <w:tc>
          <w:tcPr>
            <w:tcW w:w="972" w:type="dxa"/>
            <w:tcBorders>
              <w:top w:val="single" w:sz="4" w:space="0" w:color="000000"/>
              <w:left w:val="single" w:sz="4" w:space="0" w:color="000000"/>
              <w:bottom w:val="single" w:sz="4" w:space="0" w:color="000000"/>
              <w:right w:val="single" w:sz="4" w:space="0" w:color="000000"/>
            </w:tcBorders>
          </w:tcPr>
          <w:p w14:paraId="63CDD58D" w14:textId="77777777" w:rsidR="00C0700D" w:rsidRDefault="004D3944">
            <w:pPr>
              <w:pStyle w:val="TableParagraph"/>
              <w:ind w:left="330" w:right="280"/>
              <w:rPr>
                <w:sz w:val="20"/>
              </w:rPr>
            </w:pPr>
            <w:r>
              <w:rPr>
                <w:sz w:val="20"/>
              </w:rPr>
              <w:t>Yes</w:t>
            </w:r>
          </w:p>
        </w:tc>
        <w:tc>
          <w:tcPr>
            <w:tcW w:w="960" w:type="dxa"/>
            <w:tcBorders>
              <w:top w:val="single" w:sz="4" w:space="0" w:color="000000"/>
              <w:left w:val="single" w:sz="4" w:space="0" w:color="000000"/>
              <w:bottom w:val="single" w:sz="4" w:space="0" w:color="000000"/>
              <w:right w:val="single" w:sz="4" w:space="0" w:color="000000"/>
            </w:tcBorders>
          </w:tcPr>
          <w:p w14:paraId="6A866307" w14:textId="77777777" w:rsidR="00C0700D" w:rsidRDefault="004D3944">
            <w:pPr>
              <w:pStyle w:val="TableParagraph"/>
              <w:ind w:left="325" w:right="272"/>
              <w:rPr>
                <w:sz w:val="20"/>
              </w:rPr>
            </w:pPr>
            <w:r>
              <w:rPr>
                <w:sz w:val="20"/>
              </w:rPr>
              <w:t>No</w:t>
            </w:r>
          </w:p>
        </w:tc>
        <w:tc>
          <w:tcPr>
            <w:tcW w:w="973" w:type="dxa"/>
            <w:tcBorders>
              <w:top w:val="single" w:sz="4" w:space="0" w:color="000000"/>
              <w:left w:val="single" w:sz="4" w:space="0" w:color="000000"/>
              <w:bottom w:val="single" w:sz="4" w:space="0" w:color="000000"/>
              <w:right w:val="single" w:sz="4" w:space="0" w:color="000000"/>
            </w:tcBorders>
          </w:tcPr>
          <w:p w14:paraId="4091F775" w14:textId="77777777" w:rsidR="00C0700D" w:rsidRDefault="004D3944">
            <w:pPr>
              <w:pStyle w:val="TableParagraph"/>
              <w:ind w:left="305" w:right="256"/>
              <w:rPr>
                <w:sz w:val="20"/>
              </w:rPr>
            </w:pPr>
            <w:r>
              <w:rPr>
                <w:sz w:val="20"/>
              </w:rPr>
              <w:t>No</w:t>
            </w:r>
          </w:p>
        </w:tc>
        <w:tc>
          <w:tcPr>
            <w:tcW w:w="987" w:type="dxa"/>
            <w:tcBorders>
              <w:top w:val="single" w:sz="4" w:space="0" w:color="000000"/>
              <w:left w:val="single" w:sz="4" w:space="0" w:color="000000"/>
              <w:bottom w:val="single" w:sz="4" w:space="0" w:color="000000"/>
              <w:right w:val="single" w:sz="4" w:space="0" w:color="000000"/>
            </w:tcBorders>
          </w:tcPr>
          <w:p w14:paraId="3ACF1D45" w14:textId="77777777" w:rsidR="00C0700D" w:rsidRDefault="004D3944">
            <w:pPr>
              <w:pStyle w:val="TableParagraph"/>
              <w:ind w:left="118" w:right="67"/>
              <w:rPr>
                <w:sz w:val="20"/>
              </w:rPr>
            </w:pPr>
            <w:r>
              <w:rPr>
                <w:sz w:val="20"/>
              </w:rPr>
              <w:t>2/3</w:t>
            </w:r>
          </w:p>
        </w:tc>
      </w:tr>
      <w:tr w:rsidR="00C0700D" w14:paraId="071767A0" w14:textId="77777777">
        <w:trPr>
          <w:trHeight w:val="1380"/>
        </w:trPr>
        <w:tc>
          <w:tcPr>
            <w:tcW w:w="1690" w:type="dxa"/>
            <w:tcBorders>
              <w:top w:val="single" w:sz="4" w:space="0" w:color="000000"/>
              <w:left w:val="single" w:sz="4" w:space="0" w:color="000000"/>
              <w:bottom w:val="single" w:sz="4" w:space="0" w:color="000000"/>
              <w:right w:val="single" w:sz="4" w:space="0" w:color="000000"/>
            </w:tcBorders>
          </w:tcPr>
          <w:p w14:paraId="197E2514" w14:textId="77777777" w:rsidR="00C0700D" w:rsidRDefault="004D3944">
            <w:pPr>
              <w:pStyle w:val="TableParagraph"/>
              <w:spacing w:line="240" w:lineRule="auto"/>
              <w:ind w:right="596"/>
              <w:jc w:val="left"/>
              <w:rPr>
                <w:sz w:val="20"/>
              </w:rPr>
            </w:pPr>
            <w:r>
              <w:rPr>
                <w:sz w:val="20"/>
              </w:rPr>
              <w:t>Lay aside temporarily</w:t>
            </w:r>
          </w:p>
        </w:tc>
        <w:tc>
          <w:tcPr>
            <w:tcW w:w="2727" w:type="dxa"/>
            <w:tcBorders>
              <w:top w:val="single" w:sz="4" w:space="0" w:color="000000"/>
              <w:left w:val="single" w:sz="4" w:space="0" w:color="000000"/>
              <w:bottom w:val="single" w:sz="4" w:space="0" w:color="000000"/>
              <w:right w:val="single" w:sz="4" w:space="0" w:color="000000"/>
            </w:tcBorders>
          </w:tcPr>
          <w:p w14:paraId="17613E1E" w14:textId="77777777" w:rsidR="00C0700D" w:rsidRDefault="004D3944">
            <w:pPr>
              <w:pStyle w:val="TableParagraph"/>
              <w:spacing w:line="240" w:lineRule="auto"/>
              <w:ind w:right="256"/>
              <w:jc w:val="left"/>
              <w:rPr>
                <w:i/>
                <w:sz w:val="20"/>
              </w:rPr>
            </w:pPr>
            <w:r>
              <w:rPr>
                <w:i/>
                <w:sz w:val="20"/>
              </w:rPr>
              <w:t>I move to lay the question on the table</w:t>
            </w:r>
          </w:p>
          <w:p w14:paraId="0898D42D" w14:textId="77777777" w:rsidR="00C0700D" w:rsidRDefault="004D3944">
            <w:pPr>
              <w:pStyle w:val="TableParagraph"/>
              <w:spacing w:line="240" w:lineRule="auto"/>
              <w:ind w:right="96"/>
              <w:jc w:val="left"/>
              <w:rPr>
                <w:sz w:val="20"/>
              </w:rPr>
            </w:pPr>
            <w:r>
              <w:rPr>
                <w:sz w:val="20"/>
              </w:rPr>
              <w:t>(Allows more urgent business to be acted on. Is not used to “kill” a motion or to delay</w:t>
            </w:r>
          </w:p>
          <w:p w14:paraId="6A107C91" w14:textId="77777777" w:rsidR="00C0700D" w:rsidRDefault="004D3944">
            <w:pPr>
              <w:pStyle w:val="TableParagraph"/>
              <w:spacing w:line="216" w:lineRule="exact"/>
              <w:jc w:val="left"/>
              <w:rPr>
                <w:sz w:val="20"/>
              </w:rPr>
            </w:pPr>
            <w:r>
              <w:rPr>
                <w:sz w:val="20"/>
              </w:rPr>
              <w:t>action on the motion)</w:t>
            </w:r>
          </w:p>
        </w:tc>
        <w:tc>
          <w:tcPr>
            <w:tcW w:w="1054" w:type="dxa"/>
            <w:tcBorders>
              <w:top w:val="single" w:sz="4" w:space="0" w:color="000000"/>
              <w:left w:val="single" w:sz="4" w:space="0" w:color="000000"/>
              <w:bottom w:val="single" w:sz="4" w:space="0" w:color="000000"/>
              <w:right w:val="single" w:sz="4" w:space="0" w:color="000000"/>
            </w:tcBorders>
          </w:tcPr>
          <w:p w14:paraId="1587A5B0" w14:textId="77777777" w:rsidR="00C0700D" w:rsidRDefault="004D3944">
            <w:pPr>
              <w:pStyle w:val="TableParagraph"/>
              <w:ind w:left="370" w:right="320"/>
              <w:rPr>
                <w:sz w:val="20"/>
              </w:rPr>
            </w:pPr>
            <w:r>
              <w:rPr>
                <w:sz w:val="20"/>
              </w:rPr>
              <w:t>No</w:t>
            </w:r>
          </w:p>
        </w:tc>
        <w:tc>
          <w:tcPr>
            <w:tcW w:w="972" w:type="dxa"/>
            <w:tcBorders>
              <w:top w:val="single" w:sz="4" w:space="0" w:color="000000"/>
              <w:left w:val="single" w:sz="4" w:space="0" w:color="000000"/>
              <w:bottom w:val="single" w:sz="4" w:space="0" w:color="000000"/>
              <w:right w:val="single" w:sz="4" w:space="0" w:color="000000"/>
            </w:tcBorders>
          </w:tcPr>
          <w:p w14:paraId="0FEC10B4" w14:textId="77777777" w:rsidR="00C0700D" w:rsidRDefault="004D3944">
            <w:pPr>
              <w:pStyle w:val="TableParagraph"/>
              <w:ind w:left="330" w:right="280"/>
              <w:rPr>
                <w:sz w:val="20"/>
              </w:rPr>
            </w:pPr>
            <w:r>
              <w:rPr>
                <w:sz w:val="20"/>
              </w:rPr>
              <w:t>Yes</w:t>
            </w:r>
          </w:p>
        </w:tc>
        <w:tc>
          <w:tcPr>
            <w:tcW w:w="960" w:type="dxa"/>
            <w:tcBorders>
              <w:top w:val="single" w:sz="4" w:space="0" w:color="000000"/>
              <w:left w:val="single" w:sz="4" w:space="0" w:color="000000"/>
              <w:bottom w:val="single" w:sz="4" w:space="0" w:color="000000"/>
              <w:right w:val="single" w:sz="4" w:space="0" w:color="000000"/>
            </w:tcBorders>
          </w:tcPr>
          <w:p w14:paraId="6E4992F8" w14:textId="77777777" w:rsidR="00C0700D" w:rsidRDefault="004D3944">
            <w:pPr>
              <w:pStyle w:val="TableParagraph"/>
              <w:ind w:left="325" w:right="272"/>
              <w:rPr>
                <w:sz w:val="20"/>
              </w:rPr>
            </w:pPr>
            <w:r>
              <w:rPr>
                <w:sz w:val="20"/>
              </w:rPr>
              <w:t>No</w:t>
            </w:r>
          </w:p>
        </w:tc>
        <w:tc>
          <w:tcPr>
            <w:tcW w:w="973" w:type="dxa"/>
            <w:tcBorders>
              <w:top w:val="single" w:sz="4" w:space="0" w:color="000000"/>
              <w:left w:val="single" w:sz="4" w:space="0" w:color="000000"/>
              <w:bottom w:val="single" w:sz="4" w:space="0" w:color="000000"/>
              <w:right w:val="single" w:sz="4" w:space="0" w:color="000000"/>
            </w:tcBorders>
          </w:tcPr>
          <w:p w14:paraId="17981C2C" w14:textId="77777777" w:rsidR="00C0700D" w:rsidRDefault="004D3944">
            <w:pPr>
              <w:pStyle w:val="TableParagraph"/>
              <w:ind w:left="305" w:right="256"/>
              <w:rPr>
                <w:sz w:val="20"/>
              </w:rPr>
            </w:pPr>
            <w:r>
              <w:rPr>
                <w:sz w:val="20"/>
              </w:rPr>
              <w:t>No</w:t>
            </w:r>
          </w:p>
        </w:tc>
        <w:tc>
          <w:tcPr>
            <w:tcW w:w="987" w:type="dxa"/>
            <w:tcBorders>
              <w:top w:val="single" w:sz="4" w:space="0" w:color="000000"/>
              <w:left w:val="single" w:sz="4" w:space="0" w:color="000000"/>
              <w:bottom w:val="single" w:sz="4" w:space="0" w:color="000000"/>
              <w:right w:val="single" w:sz="4" w:space="0" w:color="000000"/>
            </w:tcBorders>
          </w:tcPr>
          <w:p w14:paraId="417D8300" w14:textId="77777777" w:rsidR="00C0700D" w:rsidRDefault="004D3944">
            <w:pPr>
              <w:pStyle w:val="TableParagraph"/>
              <w:ind w:left="118" w:right="68"/>
              <w:rPr>
                <w:sz w:val="20"/>
              </w:rPr>
            </w:pPr>
            <w:r>
              <w:rPr>
                <w:sz w:val="20"/>
              </w:rPr>
              <w:t>Majority</w:t>
            </w:r>
          </w:p>
        </w:tc>
      </w:tr>
      <w:tr w:rsidR="00C0700D" w14:paraId="2E71D72F" w14:textId="77777777">
        <w:trPr>
          <w:trHeight w:val="921"/>
        </w:trPr>
        <w:tc>
          <w:tcPr>
            <w:tcW w:w="1690" w:type="dxa"/>
            <w:tcBorders>
              <w:top w:val="single" w:sz="4" w:space="0" w:color="000000"/>
              <w:left w:val="single" w:sz="4" w:space="0" w:color="000000"/>
              <w:bottom w:val="single" w:sz="4" w:space="0" w:color="000000"/>
              <w:right w:val="single" w:sz="4" w:space="0" w:color="000000"/>
            </w:tcBorders>
          </w:tcPr>
          <w:p w14:paraId="27EF29B0" w14:textId="77777777" w:rsidR="00C0700D" w:rsidRDefault="004D3944">
            <w:pPr>
              <w:pStyle w:val="TableParagraph"/>
              <w:ind w:left="0" w:right="369"/>
              <w:jc w:val="right"/>
              <w:rPr>
                <w:sz w:val="20"/>
              </w:rPr>
            </w:pPr>
            <w:r>
              <w:rPr>
                <w:sz w:val="20"/>
              </w:rPr>
              <w:t>Follow agenda</w:t>
            </w:r>
          </w:p>
        </w:tc>
        <w:tc>
          <w:tcPr>
            <w:tcW w:w="2727" w:type="dxa"/>
            <w:tcBorders>
              <w:top w:val="single" w:sz="4" w:space="0" w:color="000000"/>
              <w:left w:val="single" w:sz="4" w:space="0" w:color="000000"/>
              <w:bottom w:val="single" w:sz="4" w:space="0" w:color="000000"/>
              <w:right w:val="single" w:sz="4" w:space="0" w:color="000000"/>
            </w:tcBorders>
          </w:tcPr>
          <w:p w14:paraId="1D1F0022" w14:textId="77777777" w:rsidR="00C0700D" w:rsidRDefault="004D3944">
            <w:pPr>
              <w:pStyle w:val="TableParagraph"/>
              <w:jc w:val="left"/>
              <w:rPr>
                <w:i/>
                <w:sz w:val="20"/>
              </w:rPr>
            </w:pPr>
            <w:r>
              <w:rPr>
                <w:i/>
                <w:sz w:val="20"/>
              </w:rPr>
              <w:t>I call for the order of the day</w:t>
            </w:r>
          </w:p>
          <w:p w14:paraId="4954DEDC" w14:textId="77777777" w:rsidR="00C0700D" w:rsidRDefault="004D3944">
            <w:pPr>
              <w:pStyle w:val="TableParagraph"/>
              <w:spacing w:line="230" w:lineRule="atLeast"/>
              <w:ind w:right="96"/>
              <w:jc w:val="left"/>
              <w:rPr>
                <w:sz w:val="20"/>
              </w:rPr>
            </w:pPr>
            <w:r>
              <w:rPr>
                <w:sz w:val="20"/>
              </w:rPr>
              <w:t>(Forces a meeting to return to the order of business or agenda)</w:t>
            </w:r>
          </w:p>
        </w:tc>
        <w:tc>
          <w:tcPr>
            <w:tcW w:w="1054" w:type="dxa"/>
            <w:tcBorders>
              <w:top w:val="single" w:sz="4" w:space="0" w:color="000000"/>
              <w:left w:val="single" w:sz="4" w:space="0" w:color="000000"/>
              <w:bottom w:val="single" w:sz="4" w:space="0" w:color="000000"/>
              <w:right w:val="single" w:sz="4" w:space="0" w:color="000000"/>
            </w:tcBorders>
          </w:tcPr>
          <w:p w14:paraId="57F674D6" w14:textId="77777777" w:rsidR="00C0700D" w:rsidRDefault="004D3944">
            <w:pPr>
              <w:pStyle w:val="TableParagraph"/>
              <w:ind w:left="370" w:right="321"/>
              <w:rPr>
                <w:sz w:val="20"/>
              </w:rPr>
            </w:pPr>
            <w:r>
              <w:rPr>
                <w:sz w:val="20"/>
              </w:rPr>
              <w:t>Yes</w:t>
            </w:r>
          </w:p>
        </w:tc>
        <w:tc>
          <w:tcPr>
            <w:tcW w:w="972" w:type="dxa"/>
            <w:tcBorders>
              <w:top w:val="single" w:sz="4" w:space="0" w:color="000000"/>
              <w:left w:val="single" w:sz="4" w:space="0" w:color="000000"/>
              <w:bottom w:val="single" w:sz="4" w:space="0" w:color="000000"/>
              <w:right w:val="single" w:sz="4" w:space="0" w:color="000000"/>
            </w:tcBorders>
          </w:tcPr>
          <w:p w14:paraId="24ED2A8F" w14:textId="77777777" w:rsidR="00C0700D" w:rsidRDefault="004D3944">
            <w:pPr>
              <w:pStyle w:val="TableParagraph"/>
              <w:ind w:left="330" w:right="280"/>
              <w:rPr>
                <w:sz w:val="20"/>
              </w:rPr>
            </w:pPr>
            <w:r>
              <w:rPr>
                <w:sz w:val="20"/>
              </w:rPr>
              <w:t>No</w:t>
            </w:r>
          </w:p>
        </w:tc>
        <w:tc>
          <w:tcPr>
            <w:tcW w:w="960" w:type="dxa"/>
            <w:tcBorders>
              <w:top w:val="single" w:sz="4" w:space="0" w:color="000000"/>
              <w:left w:val="single" w:sz="4" w:space="0" w:color="000000"/>
              <w:bottom w:val="single" w:sz="4" w:space="0" w:color="000000"/>
              <w:right w:val="single" w:sz="4" w:space="0" w:color="000000"/>
            </w:tcBorders>
          </w:tcPr>
          <w:p w14:paraId="39866A3F" w14:textId="77777777" w:rsidR="00C0700D" w:rsidRDefault="004D3944">
            <w:pPr>
              <w:pStyle w:val="TableParagraph"/>
              <w:ind w:left="325" w:right="272"/>
              <w:rPr>
                <w:sz w:val="20"/>
              </w:rPr>
            </w:pPr>
            <w:r>
              <w:rPr>
                <w:sz w:val="20"/>
              </w:rPr>
              <w:t>No</w:t>
            </w:r>
          </w:p>
        </w:tc>
        <w:tc>
          <w:tcPr>
            <w:tcW w:w="973" w:type="dxa"/>
            <w:tcBorders>
              <w:top w:val="single" w:sz="4" w:space="0" w:color="000000"/>
              <w:left w:val="single" w:sz="4" w:space="0" w:color="000000"/>
              <w:bottom w:val="single" w:sz="4" w:space="0" w:color="000000"/>
              <w:right w:val="single" w:sz="4" w:space="0" w:color="000000"/>
            </w:tcBorders>
          </w:tcPr>
          <w:p w14:paraId="74A6B27F" w14:textId="77777777" w:rsidR="00C0700D" w:rsidRDefault="004D3944">
            <w:pPr>
              <w:pStyle w:val="TableParagraph"/>
              <w:ind w:left="305" w:right="256"/>
              <w:rPr>
                <w:sz w:val="20"/>
              </w:rPr>
            </w:pPr>
            <w:r>
              <w:rPr>
                <w:sz w:val="20"/>
              </w:rPr>
              <w:t>No</w:t>
            </w:r>
          </w:p>
        </w:tc>
        <w:tc>
          <w:tcPr>
            <w:tcW w:w="987" w:type="dxa"/>
            <w:tcBorders>
              <w:top w:val="single" w:sz="4" w:space="0" w:color="000000"/>
              <w:left w:val="single" w:sz="4" w:space="0" w:color="000000"/>
              <w:bottom w:val="single" w:sz="4" w:space="0" w:color="000000"/>
              <w:right w:val="single" w:sz="4" w:space="0" w:color="000000"/>
            </w:tcBorders>
          </w:tcPr>
          <w:p w14:paraId="3A1ABA82" w14:textId="77777777" w:rsidR="00C0700D" w:rsidRDefault="004D3944">
            <w:pPr>
              <w:pStyle w:val="TableParagraph"/>
              <w:ind w:left="118" w:right="69"/>
              <w:rPr>
                <w:sz w:val="20"/>
              </w:rPr>
            </w:pPr>
            <w:r>
              <w:rPr>
                <w:sz w:val="20"/>
              </w:rPr>
              <w:t>None</w:t>
            </w:r>
          </w:p>
        </w:tc>
      </w:tr>
    </w:tbl>
    <w:p w14:paraId="6058E443" w14:textId="77777777" w:rsidR="00C0700D" w:rsidRDefault="00C0700D">
      <w:pPr>
        <w:rPr>
          <w:sz w:val="20"/>
        </w:rPr>
        <w:sectPr w:rsidR="00C0700D">
          <w:pgSz w:w="12240" w:h="15840"/>
          <w:pgMar w:top="1360" w:right="1320" w:bottom="1220" w:left="800" w:header="0" w:footer="1022" w:gutter="0"/>
          <w:cols w:space="720"/>
        </w:sect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2727"/>
        <w:gridCol w:w="1054"/>
        <w:gridCol w:w="972"/>
        <w:gridCol w:w="960"/>
        <w:gridCol w:w="973"/>
        <w:gridCol w:w="987"/>
      </w:tblGrid>
      <w:tr w:rsidR="00C0700D" w14:paraId="5BD53899" w14:textId="77777777">
        <w:trPr>
          <w:trHeight w:val="1149"/>
        </w:trPr>
        <w:tc>
          <w:tcPr>
            <w:tcW w:w="1690" w:type="dxa"/>
          </w:tcPr>
          <w:p w14:paraId="4D39D567" w14:textId="77777777" w:rsidR="00C0700D" w:rsidRDefault="004D3944">
            <w:pPr>
              <w:pStyle w:val="TableParagraph"/>
              <w:spacing w:line="240" w:lineRule="auto"/>
              <w:ind w:left="105" w:right="749"/>
              <w:jc w:val="left"/>
              <w:rPr>
                <w:sz w:val="20"/>
              </w:rPr>
            </w:pPr>
            <w:r>
              <w:rPr>
                <w:sz w:val="20"/>
              </w:rPr>
              <w:lastRenderedPageBreak/>
              <w:t>Register a complaint</w:t>
            </w:r>
          </w:p>
        </w:tc>
        <w:tc>
          <w:tcPr>
            <w:tcW w:w="2727" w:type="dxa"/>
          </w:tcPr>
          <w:p w14:paraId="3EBC9BF2" w14:textId="77777777" w:rsidR="00C0700D" w:rsidRDefault="004D3944">
            <w:pPr>
              <w:pStyle w:val="TableParagraph"/>
              <w:spacing w:line="240" w:lineRule="auto"/>
              <w:ind w:left="104" w:right="126"/>
              <w:jc w:val="left"/>
              <w:rPr>
                <w:sz w:val="20"/>
              </w:rPr>
            </w:pPr>
            <w:r>
              <w:rPr>
                <w:i/>
                <w:sz w:val="20"/>
              </w:rPr>
              <w:t xml:space="preserve">I rise to a question of privilege </w:t>
            </w:r>
            <w:r>
              <w:rPr>
                <w:sz w:val="20"/>
              </w:rPr>
              <w:t>(To get the attention of the chair on a matter of business</w:t>
            </w:r>
          </w:p>
          <w:p w14:paraId="64B77059" w14:textId="77777777" w:rsidR="00C0700D" w:rsidRDefault="004D3944">
            <w:pPr>
              <w:pStyle w:val="TableParagraph"/>
              <w:spacing w:line="228" w:lineRule="exact"/>
              <w:ind w:left="104" w:right="427"/>
              <w:jc w:val="left"/>
              <w:rPr>
                <w:sz w:val="20"/>
              </w:rPr>
            </w:pPr>
            <w:r>
              <w:rPr>
                <w:sz w:val="20"/>
              </w:rPr>
              <w:t>that cannot wait, such as “I cannot hear the speaker.”)</w:t>
            </w:r>
          </w:p>
        </w:tc>
        <w:tc>
          <w:tcPr>
            <w:tcW w:w="1054" w:type="dxa"/>
          </w:tcPr>
          <w:p w14:paraId="6C5DF393" w14:textId="77777777" w:rsidR="00C0700D" w:rsidRDefault="004D3944">
            <w:pPr>
              <w:pStyle w:val="TableParagraph"/>
              <w:ind w:left="366"/>
              <w:jc w:val="left"/>
              <w:rPr>
                <w:sz w:val="20"/>
              </w:rPr>
            </w:pPr>
            <w:r>
              <w:rPr>
                <w:sz w:val="20"/>
              </w:rPr>
              <w:t>Yes</w:t>
            </w:r>
          </w:p>
        </w:tc>
        <w:tc>
          <w:tcPr>
            <w:tcW w:w="972" w:type="dxa"/>
          </w:tcPr>
          <w:p w14:paraId="6B564829" w14:textId="77777777" w:rsidR="00C0700D" w:rsidRDefault="004D3944">
            <w:pPr>
              <w:pStyle w:val="TableParagraph"/>
              <w:ind w:left="359"/>
              <w:jc w:val="left"/>
              <w:rPr>
                <w:sz w:val="20"/>
              </w:rPr>
            </w:pPr>
            <w:r>
              <w:rPr>
                <w:sz w:val="20"/>
              </w:rPr>
              <w:t>No</w:t>
            </w:r>
          </w:p>
        </w:tc>
        <w:tc>
          <w:tcPr>
            <w:tcW w:w="960" w:type="dxa"/>
          </w:tcPr>
          <w:p w14:paraId="681B2D2D" w14:textId="77777777" w:rsidR="00C0700D" w:rsidRDefault="004D3944">
            <w:pPr>
              <w:pStyle w:val="TableParagraph"/>
              <w:ind w:left="354"/>
              <w:jc w:val="left"/>
              <w:rPr>
                <w:sz w:val="20"/>
              </w:rPr>
            </w:pPr>
            <w:r>
              <w:rPr>
                <w:sz w:val="20"/>
              </w:rPr>
              <w:t>No</w:t>
            </w:r>
          </w:p>
        </w:tc>
        <w:tc>
          <w:tcPr>
            <w:tcW w:w="973" w:type="dxa"/>
          </w:tcPr>
          <w:p w14:paraId="75A100EB" w14:textId="77777777" w:rsidR="00C0700D" w:rsidRDefault="004D3944">
            <w:pPr>
              <w:pStyle w:val="TableParagraph"/>
              <w:ind w:left="281" w:right="281"/>
              <w:rPr>
                <w:sz w:val="20"/>
              </w:rPr>
            </w:pPr>
            <w:r>
              <w:rPr>
                <w:sz w:val="20"/>
              </w:rPr>
              <w:t>No</w:t>
            </w:r>
          </w:p>
        </w:tc>
        <w:tc>
          <w:tcPr>
            <w:tcW w:w="987" w:type="dxa"/>
          </w:tcPr>
          <w:p w14:paraId="3CAD34F4" w14:textId="77777777" w:rsidR="00C0700D" w:rsidRDefault="004D3944">
            <w:pPr>
              <w:pStyle w:val="TableParagraph"/>
              <w:ind w:left="93" w:right="93"/>
              <w:rPr>
                <w:sz w:val="20"/>
              </w:rPr>
            </w:pPr>
            <w:r>
              <w:rPr>
                <w:sz w:val="20"/>
              </w:rPr>
              <w:t>None</w:t>
            </w:r>
          </w:p>
        </w:tc>
      </w:tr>
      <w:tr w:rsidR="00C0700D" w14:paraId="6D9F9B8F" w14:textId="77777777">
        <w:trPr>
          <w:trHeight w:val="460"/>
        </w:trPr>
        <w:tc>
          <w:tcPr>
            <w:tcW w:w="1690" w:type="dxa"/>
          </w:tcPr>
          <w:p w14:paraId="1DE93C1F" w14:textId="77777777" w:rsidR="00C0700D" w:rsidRDefault="004D3944">
            <w:pPr>
              <w:pStyle w:val="TableParagraph"/>
              <w:ind w:left="105"/>
              <w:jc w:val="left"/>
              <w:rPr>
                <w:sz w:val="20"/>
              </w:rPr>
            </w:pPr>
            <w:r>
              <w:rPr>
                <w:sz w:val="20"/>
              </w:rPr>
              <w:t>Take a break</w:t>
            </w:r>
          </w:p>
        </w:tc>
        <w:tc>
          <w:tcPr>
            <w:tcW w:w="2727" w:type="dxa"/>
          </w:tcPr>
          <w:p w14:paraId="17B43261" w14:textId="77777777" w:rsidR="00C0700D" w:rsidRDefault="004D3944">
            <w:pPr>
              <w:pStyle w:val="TableParagraph"/>
              <w:ind w:left="104"/>
              <w:jc w:val="left"/>
              <w:rPr>
                <w:sz w:val="20"/>
              </w:rPr>
            </w:pPr>
            <w:r>
              <w:rPr>
                <w:i/>
                <w:sz w:val="20"/>
              </w:rPr>
              <w:t xml:space="preserve">I move to recess for </w:t>
            </w:r>
            <w:r>
              <w:rPr>
                <w:sz w:val="20"/>
              </w:rPr>
              <w:t>(amount of</w:t>
            </w:r>
          </w:p>
          <w:p w14:paraId="76FD60CB" w14:textId="77777777" w:rsidR="00C0700D" w:rsidRDefault="004D3944">
            <w:pPr>
              <w:pStyle w:val="TableParagraph"/>
              <w:spacing w:line="217" w:lineRule="exact"/>
              <w:ind w:left="104"/>
              <w:jc w:val="left"/>
              <w:rPr>
                <w:sz w:val="20"/>
              </w:rPr>
            </w:pPr>
            <w:r>
              <w:rPr>
                <w:sz w:val="20"/>
              </w:rPr>
              <w:t>time)</w:t>
            </w:r>
          </w:p>
        </w:tc>
        <w:tc>
          <w:tcPr>
            <w:tcW w:w="1054" w:type="dxa"/>
          </w:tcPr>
          <w:p w14:paraId="7177365E" w14:textId="77777777" w:rsidR="00C0700D" w:rsidRDefault="004D3944">
            <w:pPr>
              <w:pStyle w:val="TableParagraph"/>
              <w:ind w:left="400"/>
              <w:jc w:val="left"/>
              <w:rPr>
                <w:sz w:val="20"/>
              </w:rPr>
            </w:pPr>
            <w:r>
              <w:rPr>
                <w:sz w:val="20"/>
              </w:rPr>
              <w:t>No</w:t>
            </w:r>
          </w:p>
        </w:tc>
        <w:tc>
          <w:tcPr>
            <w:tcW w:w="972" w:type="dxa"/>
          </w:tcPr>
          <w:p w14:paraId="056DA046" w14:textId="77777777" w:rsidR="00C0700D" w:rsidRDefault="004D3944">
            <w:pPr>
              <w:pStyle w:val="TableParagraph"/>
              <w:ind w:left="325"/>
              <w:jc w:val="left"/>
              <w:rPr>
                <w:sz w:val="20"/>
              </w:rPr>
            </w:pPr>
            <w:r>
              <w:rPr>
                <w:sz w:val="20"/>
              </w:rPr>
              <w:t>Yes</w:t>
            </w:r>
          </w:p>
        </w:tc>
        <w:tc>
          <w:tcPr>
            <w:tcW w:w="960" w:type="dxa"/>
          </w:tcPr>
          <w:p w14:paraId="59AA551A" w14:textId="77777777" w:rsidR="00C0700D" w:rsidRDefault="004D3944">
            <w:pPr>
              <w:pStyle w:val="TableParagraph"/>
              <w:ind w:left="354"/>
              <w:jc w:val="left"/>
              <w:rPr>
                <w:sz w:val="20"/>
              </w:rPr>
            </w:pPr>
            <w:r>
              <w:rPr>
                <w:sz w:val="20"/>
              </w:rPr>
              <w:t>No</w:t>
            </w:r>
          </w:p>
        </w:tc>
        <w:tc>
          <w:tcPr>
            <w:tcW w:w="973" w:type="dxa"/>
          </w:tcPr>
          <w:p w14:paraId="768F9EB5" w14:textId="77777777" w:rsidR="00C0700D" w:rsidRDefault="004D3944">
            <w:pPr>
              <w:pStyle w:val="TableParagraph"/>
              <w:ind w:left="280" w:right="281"/>
              <w:rPr>
                <w:sz w:val="20"/>
              </w:rPr>
            </w:pPr>
            <w:r>
              <w:rPr>
                <w:sz w:val="20"/>
              </w:rPr>
              <w:t>Yes</w:t>
            </w:r>
          </w:p>
        </w:tc>
        <w:tc>
          <w:tcPr>
            <w:tcW w:w="987" w:type="dxa"/>
          </w:tcPr>
          <w:p w14:paraId="7EC884E7" w14:textId="77777777" w:rsidR="00C0700D" w:rsidRDefault="004D3944">
            <w:pPr>
              <w:pStyle w:val="TableParagraph"/>
              <w:ind w:left="93" w:right="93"/>
              <w:rPr>
                <w:sz w:val="20"/>
              </w:rPr>
            </w:pPr>
            <w:r>
              <w:rPr>
                <w:sz w:val="20"/>
              </w:rPr>
              <w:t>Majority</w:t>
            </w:r>
          </w:p>
        </w:tc>
      </w:tr>
      <w:tr w:rsidR="00C0700D" w14:paraId="54545986" w14:textId="77777777">
        <w:trPr>
          <w:trHeight w:val="230"/>
        </w:trPr>
        <w:tc>
          <w:tcPr>
            <w:tcW w:w="1690" w:type="dxa"/>
          </w:tcPr>
          <w:p w14:paraId="1F1FB0B7" w14:textId="77777777" w:rsidR="00C0700D" w:rsidRDefault="004D3944">
            <w:pPr>
              <w:pStyle w:val="TableParagraph"/>
              <w:spacing w:line="210" w:lineRule="exact"/>
              <w:ind w:left="105"/>
              <w:jc w:val="left"/>
              <w:rPr>
                <w:sz w:val="20"/>
              </w:rPr>
            </w:pPr>
            <w:r>
              <w:rPr>
                <w:sz w:val="20"/>
              </w:rPr>
              <w:t>Close meeting</w:t>
            </w:r>
          </w:p>
        </w:tc>
        <w:tc>
          <w:tcPr>
            <w:tcW w:w="2727" w:type="dxa"/>
          </w:tcPr>
          <w:p w14:paraId="1DCB2863" w14:textId="77777777" w:rsidR="00C0700D" w:rsidRDefault="004D3944">
            <w:pPr>
              <w:pStyle w:val="TableParagraph"/>
              <w:spacing w:line="210" w:lineRule="exact"/>
              <w:ind w:left="104"/>
              <w:jc w:val="left"/>
              <w:rPr>
                <w:i/>
                <w:sz w:val="20"/>
              </w:rPr>
            </w:pPr>
            <w:r>
              <w:rPr>
                <w:i/>
                <w:sz w:val="20"/>
              </w:rPr>
              <w:t>I move to adjourn</w:t>
            </w:r>
          </w:p>
        </w:tc>
        <w:tc>
          <w:tcPr>
            <w:tcW w:w="1054" w:type="dxa"/>
          </w:tcPr>
          <w:p w14:paraId="15D91185" w14:textId="77777777" w:rsidR="00C0700D" w:rsidRDefault="004D3944">
            <w:pPr>
              <w:pStyle w:val="TableParagraph"/>
              <w:spacing w:line="210" w:lineRule="exact"/>
              <w:ind w:left="400"/>
              <w:jc w:val="left"/>
              <w:rPr>
                <w:sz w:val="20"/>
              </w:rPr>
            </w:pPr>
            <w:r>
              <w:rPr>
                <w:sz w:val="20"/>
              </w:rPr>
              <w:t>No</w:t>
            </w:r>
          </w:p>
        </w:tc>
        <w:tc>
          <w:tcPr>
            <w:tcW w:w="972" w:type="dxa"/>
          </w:tcPr>
          <w:p w14:paraId="4381CD98" w14:textId="77777777" w:rsidR="00C0700D" w:rsidRDefault="004D3944">
            <w:pPr>
              <w:pStyle w:val="TableParagraph"/>
              <w:spacing w:line="210" w:lineRule="exact"/>
              <w:ind w:left="325"/>
              <w:jc w:val="left"/>
              <w:rPr>
                <w:sz w:val="20"/>
              </w:rPr>
            </w:pPr>
            <w:r>
              <w:rPr>
                <w:sz w:val="20"/>
              </w:rPr>
              <w:t>Yes</w:t>
            </w:r>
          </w:p>
        </w:tc>
        <w:tc>
          <w:tcPr>
            <w:tcW w:w="960" w:type="dxa"/>
          </w:tcPr>
          <w:p w14:paraId="65B9157C" w14:textId="77777777" w:rsidR="00C0700D" w:rsidRDefault="004D3944">
            <w:pPr>
              <w:pStyle w:val="TableParagraph"/>
              <w:spacing w:line="210" w:lineRule="exact"/>
              <w:ind w:left="354"/>
              <w:jc w:val="left"/>
              <w:rPr>
                <w:sz w:val="20"/>
              </w:rPr>
            </w:pPr>
            <w:r>
              <w:rPr>
                <w:sz w:val="20"/>
              </w:rPr>
              <w:t>No</w:t>
            </w:r>
          </w:p>
        </w:tc>
        <w:tc>
          <w:tcPr>
            <w:tcW w:w="973" w:type="dxa"/>
          </w:tcPr>
          <w:p w14:paraId="087A2B03" w14:textId="77777777" w:rsidR="00C0700D" w:rsidRDefault="004D3944">
            <w:pPr>
              <w:pStyle w:val="TableParagraph"/>
              <w:spacing w:line="210" w:lineRule="exact"/>
              <w:ind w:left="281" w:right="281"/>
              <w:rPr>
                <w:sz w:val="20"/>
              </w:rPr>
            </w:pPr>
            <w:r>
              <w:rPr>
                <w:sz w:val="20"/>
              </w:rPr>
              <w:t>No</w:t>
            </w:r>
          </w:p>
        </w:tc>
        <w:tc>
          <w:tcPr>
            <w:tcW w:w="987" w:type="dxa"/>
          </w:tcPr>
          <w:p w14:paraId="51D0DA52" w14:textId="77777777" w:rsidR="00C0700D" w:rsidRDefault="004D3944">
            <w:pPr>
              <w:pStyle w:val="TableParagraph"/>
              <w:spacing w:line="210" w:lineRule="exact"/>
              <w:ind w:left="93" w:right="93"/>
              <w:rPr>
                <w:sz w:val="20"/>
              </w:rPr>
            </w:pPr>
            <w:r>
              <w:rPr>
                <w:sz w:val="20"/>
              </w:rPr>
              <w:t>Majority</w:t>
            </w:r>
          </w:p>
        </w:tc>
      </w:tr>
    </w:tbl>
    <w:p w14:paraId="42FB4C6F" w14:textId="77777777" w:rsidR="00C0700D" w:rsidRDefault="004D3944">
      <w:pPr>
        <w:spacing w:line="202" w:lineRule="exact"/>
        <w:ind w:left="551"/>
        <w:rPr>
          <w:sz w:val="18"/>
        </w:rPr>
      </w:pPr>
      <w:r>
        <w:rPr>
          <w:sz w:val="18"/>
        </w:rPr>
        <w:t>Notes:</w:t>
      </w:r>
    </w:p>
    <w:p w14:paraId="3DB02799" w14:textId="77777777" w:rsidR="00C0700D" w:rsidRDefault="004D3944">
      <w:pPr>
        <w:pStyle w:val="ListParagraph"/>
        <w:numPr>
          <w:ilvl w:val="0"/>
          <w:numId w:val="1"/>
        </w:numPr>
        <w:tabs>
          <w:tab w:val="left" w:pos="1272"/>
        </w:tabs>
        <w:ind w:right="385"/>
      </w:pPr>
      <w:r>
        <w:t>A majority vote is a majority of those present and voting (an abstention is not a vote), assuming that a quorum is present. 2/3 vote is 2/3 of those present and voting (an abstention is not a</w:t>
      </w:r>
      <w:r>
        <w:rPr>
          <w:spacing w:val="-26"/>
        </w:rPr>
        <w:t xml:space="preserve"> </w:t>
      </w:r>
      <w:r>
        <w:t>vote).</w:t>
      </w:r>
    </w:p>
    <w:p w14:paraId="29EBFA4A" w14:textId="77777777" w:rsidR="00C0700D" w:rsidRDefault="004D3944">
      <w:pPr>
        <w:pStyle w:val="ListParagraph"/>
        <w:numPr>
          <w:ilvl w:val="0"/>
          <w:numId w:val="1"/>
        </w:numPr>
        <w:tabs>
          <w:tab w:val="left" w:pos="1272"/>
        </w:tabs>
        <w:ind w:right="457"/>
      </w:pPr>
      <w:r>
        <w:t>There may be only one amendment to the Main Motion pending at one time. This 1</w:t>
      </w:r>
      <w:proofErr w:type="spellStart"/>
      <w:r>
        <w:rPr>
          <w:position w:val="8"/>
          <w:sz w:val="14"/>
        </w:rPr>
        <w:t>st</w:t>
      </w:r>
      <w:proofErr w:type="spellEnd"/>
      <w:r>
        <w:rPr>
          <w:position w:val="8"/>
          <w:sz w:val="14"/>
        </w:rPr>
        <w:t xml:space="preserve"> </w:t>
      </w:r>
      <w:r>
        <w:t>degree amendment may have only one amendment (2</w:t>
      </w:r>
      <w:proofErr w:type="spellStart"/>
      <w:r>
        <w:rPr>
          <w:position w:val="8"/>
          <w:sz w:val="14"/>
        </w:rPr>
        <w:t>nd</w:t>
      </w:r>
      <w:proofErr w:type="spellEnd"/>
      <w:r>
        <w:rPr>
          <w:position w:val="8"/>
          <w:sz w:val="14"/>
        </w:rPr>
        <w:t xml:space="preserve"> </w:t>
      </w:r>
      <w:r>
        <w:t>degree) pending at one time. As each is voted, other amendments may be offered in succession. A substitute motion is an amendment. Amendments must be germane to the subject matter to be amended. After all amendments are voted on, the Main Motion as Amended must be voted</w:t>
      </w:r>
      <w:r>
        <w:rPr>
          <w:spacing w:val="-8"/>
        </w:rPr>
        <w:t xml:space="preserve"> </w:t>
      </w:r>
      <w:r>
        <w:t>on.</w:t>
      </w:r>
    </w:p>
    <w:p w14:paraId="5CEDBD53" w14:textId="77777777" w:rsidR="00C0700D" w:rsidRDefault="004D3944">
      <w:pPr>
        <w:pStyle w:val="ListParagraph"/>
        <w:numPr>
          <w:ilvl w:val="0"/>
          <w:numId w:val="1"/>
        </w:numPr>
        <w:tabs>
          <w:tab w:val="left" w:pos="1271"/>
          <w:tab w:val="left" w:pos="1272"/>
        </w:tabs>
        <w:ind w:right="304"/>
        <w:rPr>
          <w:sz w:val="18"/>
        </w:rPr>
      </w:pPr>
      <w:r>
        <w:t>When a committee is to be appointed, nominations for members of the committee may be made from the floor. Chair puts vote, beginning with first named in succession. When the chairman is responsible for naming committee members, before the committee can act, the names must be announced to the assembly, unless permission is granted the chairman to do otherwise. Whoever appoints the committee has power to appoint the chairman and fill</w:t>
      </w:r>
      <w:r>
        <w:rPr>
          <w:spacing w:val="-8"/>
        </w:rPr>
        <w:t xml:space="preserve"> </w:t>
      </w:r>
      <w:r>
        <w:t>vacancies.</w:t>
      </w:r>
    </w:p>
    <w:p w14:paraId="27850E31" w14:textId="77777777" w:rsidR="00C0700D" w:rsidRDefault="00C0700D">
      <w:pPr>
        <w:pStyle w:val="BodyText"/>
        <w:spacing w:before="4"/>
        <w:ind w:left="0" w:firstLine="0"/>
        <w:rPr>
          <w:sz w:val="23"/>
        </w:rPr>
      </w:pPr>
    </w:p>
    <w:p w14:paraId="367E3D00" w14:textId="77777777" w:rsidR="00C0700D" w:rsidRDefault="004D3944">
      <w:pPr>
        <w:spacing w:before="1" w:line="313" w:lineRule="exact"/>
        <w:ind w:right="2673"/>
        <w:jc w:val="right"/>
        <w:rPr>
          <w:rFonts w:ascii="Arial"/>
          <w:i/>
          <w:sz w:val="28"/>
        </w:rPr>
      </w:pPr>
      <w:r>
        <w:rPr>
          <w:rFonts w:ascii="Arial"/>
          <w:i/>
          <w:sz w:val="28"/>
        </w:rPr>
        <w:t>Parliamentary Motions Guide</w:t>
      </w:r>
    </w:p>
    <w:p w14:paraId="23F7029E" w14:textId="77777777" w:rsidR="00C0700D" w:rsidRDefault="004D3944">
      <w:pPr>
        <w:spacing w:line="92" w:lineRule="exact"/>
        <w:ind w:right="2676"/>
        <w:jc w:val="right"/>
        <w:rPr>
          <w:rFonts w:ascii="Arial"/>
          <w:i/>
          <w:sz w:val="14"/>
        </w:rPr>
      </w:pPr>
      <w:proofErr w:type="spellStart"/>
      <w:r>
        <w:rPr>
          <w:rFonts w:ascii="Arial"/>
          <w:i/>
          <w:sz w:val="14"/>
        </w:rPr>
        <w:t>th</w:t>
      </w:r>
      <w:proofErr w:type="spellEnd"/>
    </w:p>
    <w:p w14:paraId="562C242A" w14:textId="77777777" w:rsidR="00C0700D" w:rsidRDefault="004D3944">
      <w:pPr>
        <w:spacing w:line="236" w:lineRule="exact"/>
        <w:ind w:left="2363"/>
        <w:rPr>
          <w:rFonts w:ascii="Arial" w:hAnsi="Arial"/>
          <w:i/>
          <w:sz w:val="21"/>
        </w:rPr>
      </w:pPr>
      <w:r>
        <w:rPr>
          <w:rFonts w:ascii="Arial" w:hAnsi="Arial"/>
          <w:sz w:val="21"/>
        </w:rPr>
        <w:t xml:space="preserve">Based on </w:t>
      </w:r>
      <w:r>
        <w:rPr>
          <w:rFonts w:ascii="Arial" w:hAnsi="Arial"/>
          <w:i/>
          <w:sz w:val="21"/>
        </w:rPr>
        <w:t>Robert’s Rules of Order Newly Revised (10 Edition)</w:t>
      </w:r>
    </w:p>
    <w:p w14:paraId="76744502" w14:textId="77777777" w:rsidR="00C0700D" w:rsidRDefault="00C0700D">
      <w:pPr>
        <w:pStyle w:val="BodyText"/>
        <w:spacing w:before="2"/>
        <w:ind w:left="0" w:firstLine="0"/>
        <w:rPr>
          <w:rFonts w:ascii="Arial"/>
          <w:i/>
          <w:sz w:val="16"/>
        </w:rPr>
      </w:pPr>
    </w:p>
    <w:p w14:paraId="65885130" w14:textId="77777777" w:rsidR="00C0700D" w:rsidRDefault="004D3944">
      <w:pPr>
        <w:pStyle w:val="BodyText"/>
        <w:spacing w:before="92" w:after="8"/>
        <w:ind w:left="597" w:firstLine="0"/>
        <w:rPr>
          <w:sz w:val="20"/>
        </w:rPr>
      </w:pPr>
      <w:r>
        <w:t xml:space="preserve">Incidental Motions: No order of precedence. These motions arise incidentally and are decided </w:t>
      </w:r>
      <w:r>
        <w:rPr>
          <w:sz w:val="20"/>
        </w:rPr>
        <w:t>immediately.</w:t>
      </w:r>
    </w:p>
    <w:tbl>
      <w:tblPr>
        <w:tblW w:w="0" w:type="auto"/>
        <w:tblInd w:w="612"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1759"/>
        <w:gridCol w:w="2693"/>
        <w:gridCol w:w="1046"/>
        <w:gridCol w:w="966"/>
        <w:gridCol w:w="949"/>
        <w:gridCol w:w="964"/>
        <w:gridCol w:w="978"/>
      </w:tblGrid>
      <w:tr w:rsidR="00C0700D" w14:paraId="6F2BBA65" w14:textId="77777777">
        <w:trPr>
          <w:trHeight w:val="243"/>
        </w:trPr>
        <w:tc>
          <w:tcPr>
            <w:tcW w:w="1759" w:type="dxa"/>
            <w:tcBorders>
              <w:bottom w:val="thinThickMediumGap" w:sz="12" w:space="0" w:color="000000"/>
              <w:right w:val="thinThickMediumGap" w:sz="12" w:space="0" w:color="000000"/>
            </w:tcBorders>
          </w:tcPr>
          <w:p w14:paraId="399F9B32" w14:textId="77777777" w:rsidR="00C0700D" w:rsidRDefault="004D3944">
            <w:pPr>
              <w:pStyle w:val="TableParagraph"/>
              <w:spacing w:before="7" w:line="217" w:lineRule="exact"/>
              <w:ind w:left="345"/>
              <w:jc w:val="left"/>
              <w:rPr>
                <w:sz w:val="20"/>
              </w:rPr>
            </w:pPr>
            <w:r>
              <w:rPr>
                <w:sz w:val="20"/>
                <w:u w:val="single"/>
              </w:rPr>
              <w:t>You Want to</w:t>
            </w:r>
          </w:p>
        </w:tc>
        <w:tc>
          <w:tcPr>
            <w:tcW w:w="2693" w:type="dxa"/>
            <w:tcBorders>
              <w:bottom w:val="thinThickMediumGap" w:sz="12" w:space="0" w:color="000000"/>
              <w:right w:val="thinThickMediumGap" w:sz="12" w:space="0" w:color="000000"/>
            </w:tcBorders>
          </w:tcPr>
          <w:p w14:paraId="3B119133" w14:textId="77777777" w:rsidR="00C0700D" w:rsidRDefault="004D3944">
            <w:pPr>
              <w:pStyle w:val="TableParagraph"/>
              <w:spacing w:before="7" w:line="217" w:lineRule="exact"/>
              <w:ind w:left="932" w:right="881"/>
              <w:rPr>
                <w:sz w:val="20"/>
              </w:rPr>
            </w:pPr>
            <w:r>
              <w:rPr>
                <w:sz w:val="20"/>
                <w:u w:val="single"/>
              </w:rPr>
              <w:t>You Say:</w:t>
            </w:r>
          </w:p>
        </w:tc>
        <w:tc>
          <w:tcPr>
            <w:tcW w:w="1046" w:type="dxa"/>
            <w:tcBorders>
              <w:bottom w:val="thinThickMediumGap" w:sz="12" w:space="0" w:color="000000"/>
              <w:right w:val="thinThickMediumGap" w:sz="12" w:space="0" w:color="000000"/>
            </w:tcBorders>
          </w:tcPr>
          <w:p w14:paraId="2BFC28AC" w14:textId="77777777" w:rsidR="00C0700D" w:rsidRDefault="004D3944">
            <w:pPr>
              <w:pStyle w:val="TableParagraph"/>
              <w:spacing w:before="7" w:line="217" w:lineRule="exact"/>
              <w:ind w:left="91" w:right="36"/>
              <w:rPr>
                <w:sz w:val="20"/>
              </w:rPr>
            </w:pPr>
            <w:r>
              <w:rPr>
                <w:sz w:val="20"/>
                <w:u w:val="single"/>
              </w:rPr>
              <w:t>Interrupt?</w:t>
            </w:r>
          </w:p>
        </w:tc>
        <w:tc>
          <w:tcPr>
            <w:tcW w:w="966" w:type="dxa"/>
            <w:tcBorders>
              <w:bottom w:val="thinThickMediumGap" w:sz="12" w:space="0" w:color="000000"/>
              <w:right w:val="thinThickMediumGap" w:sz="12" w:space="0" w:color="000000"/>
            </w:tcBorders>
          </w:tcPr>
          <w:p w14:paraId="03B10B7B" w14:textId="77777777" w:rsidR="00C0700D" w:rsidRDefault="004D3944">
            <w:pPr>
              <w:pStyle w:val="TableParagraph"/>
              <w:spacing w:before="7" w:line="217" w:lineRule="exact"/>
              <w:ind w:left="109" w:right="49"/>
              <w:rPr>
                <w:sz w:val="20"/>
              </w:rPr>
            </w:pPr>
            <w:r>
              <w:rPr>
                <w:sz w:val="20"/>
                <w:u w:val="single"/>
              </w:rPr>
              <w:t>Second?</w:t>
            </w:r>
          </w:p>
        </w:tc>
        <w:tc>
          <w:tcPr>
            <w:tcW w:w="949" w:type="dxa"/>
            <w:tcBorders>
              <w:bottom w:val="thinThickMediumGap" w:sz="12" w:space="0" w:color="000000"/>
              <w:right w:val="thinThickMediumGap" w:sz="12" w:space="0" w:color="000000"/>
            </w:tcBorders>
          </w:tcPr>
          <w:p w14:paraId="3A121B9E" w14:textId="77777777" w:rsidR="00C0700D" w:rsidRDefault="004D3944">
            <w:pPr>
              <w:pStyle w:val="TableParagraph"/>
              <w:spacing w:before="7" w:line="217" w:lineRule="exact"/>
              <w:ind w:left="110" w:right="52"/>
              <w:rPr>
                <w:sz w:val="20"/>
              </w:rPr>
            </w:pPr>
            <w:r>
              <w:rPr>
                <w:sz w:val="20"/>
                <w:u w:val="single"/>
              </w:rPr>
              <w:t>Debate?</w:t>
            </w:r>
          </w:p>
        </w:tc>
        <w:tc>
          <w:tcPr>
            <w:tcW w:w="964" w:type="dxa"/>
            <w:tcBorders>
              <w:bottom w:val="thinThickMediumGap" w:sz="12" w:space="0" w:color="000000"/>
              <w:right w:val="thinThickMediumGap" w:sz="12" w:space="0" w:color="000000"/>
            </w:tcBorders>
          </w:tcPr>
          <w:p w14:paraId="63BA3D22" w14:textId="77777777" w:rsidR="00C0700D" w:rsidRDefault="004D3944">
            <w:pPr>
              <w:pStyle w:val="TableParagraph"/>
              <w:spacing w:before="7" w:line="217" w:lineRule="exact"/>
              <w:ind w:left="109" w:right="46"/>
              <w:rPr>
                <w:sz w:val="20"/>
              </w:rPr>
            </w:pPr>
            <w:r>
              <w:rPr>
                <w:sz w:val="20"/>
                <w:u w:val="single"/>
              </w:rPr>
              <w:t>Amend?</w:t>
            </w:r>
          </w:p>
        </w:tc>
        <w:tc>
          <w:tcPr>
            <w:tcW w:w="978" w:type="dxa"/>
            <w:tcBorders>
              <w:bottom w:val="thinThickMediumGap" w:sz="12" w:space="0" w:color="000000"/>
              <w:right w:val="thinThickMediumGap" w:sz="12" w:space="0" w:color="000000"/>
            </w:tcBorders>
          </w:tcPr>
          <w:p w14:paraId="7AC83F27" w14:textId="77777777" w:rsidR="00C0700D" w:rsidRDefault="004D3944">
            <w:pPr>
              <w:pStyle w:val="TableParagraph"/>
              <w:spacing w:before="7" w:line="217" w:lineRule="exact"/>
              <w:ind w:left="108" w:right="45"/>
              <w:rPr>
                <w:sz w:val="20"/>
              </w:rPr>
            </w:pPr>
            <w:r>
              <w:rPr>
                <w:sz w:val="20"/>
                <w:u w:val="single"/>
              </w:rPr>
              <w:t>Vote?</w:t>
            </w:r>
          </w:p>
        </w:tc>
      </w:tr>
      <w:tr w:rsidR="00C0700D" w14:paraId="072E4C14" w14:textId="77777777">
        <w:trPr>
          <w:trHeight w:val="460"/>
        </w:trPr>
        <w:tc>
          <w:tcPr>
            <w:tcW w:w="1759" w:type="dxa"/>
            <w:tcBorders>
              <w:left w:val="single" w:sz="4" w:space="0" w:color="000000"/>
              <w:bottom w:val="single" w:sz="4" w:space="0" w:color="000000"/>
              <w:right w:val="single" w:sz="4" w:space="0" w:color="000000"/>
            </w:tcBorders>
          </w:tcPr>
          <w:p w14:paraId="7B9A9F03" w14:textId="77777777" w:rsidR="00C0700D" w:rsidRDefault="004D3944">
            <w:pPr>
              <w:pStyle w:val="TableParagraph"/>
              <w:jc w:val="left"/>
              <w:rPr>
                <w:sz w:val="20"/>
              </w:rPr>
            </w:pPr>
            <w:r>
              <w:rPr>
                <w:sz w:val="20"/>
              </w:rPr>
              <w:t>Play by the rules</w:t>
            </w:r>
          </w:p>
        </w:tc>
        <w:tc>
          <w:tcPr>
            <w:tcW w:w="2693" w:type="dxa"/>
            <w:tcBorders>
              <w:left w:val="single" w:sz="4" w:space="0" w:color="000000"/>
              <w:bottom w:val="single" w:sz="4" w:space="0" w:color="000000"/>
              <w:right w:val="single" w:sz="4" w:space="0" w:color="000000"/>
            </w:tcBorders>
          </w:tcPr>
          <w:p w14:paraId="75D32CB3" w14:textId="77777777" w:rsidR="00C0700D" w:rsidRDefault="004D3944">
            <w:pPr>
              <w:pStyle w:val="TableParagraph"/>
              <w:jc w:val="left"/>
              <w:rPr>
                <w:i/>
                <w:sz w:val="20"/>
              </w:rPr>
            </w:pPr>
            <w:r>
              <w:rPr>
                <w:i/>
                <w:sz w:val="20"/>
              </w:rPr>
              <w:t>Point of order</w:t>
            </w:r>
          </w:p>
        </w:tc>
        <w:tc>
          <w:tcPr>
            <w:tcW w:w="1046" w:type="dxa"/>
            <w:tcBorders>
              <w:left w:val="single" w:sz="4" w:space="0" w:color="000000"/>
              <w:bottom w:val="single" w:sz="4" w:space="0" w:color="000000"/>
              <w:right w:val="single" w:sz="4" w:space="0" w:color="000000"/>
            </w:tcBorders>
          </w:tcPr>
          <w:p w14:paraId="4166BD8C" w14:textId="77777777" w:rsidR="00C0700D" w:rsidRDefault="004D3944">
            <w:pPr>
              <w:pStyle w:val="TableParagraph"/>
              <w:ind w:left="369" w:right="315"/>
              <w:rPr>
                <w:sz w:val="20"/>
              </w:rPr>
            </w:pPr>
            <w:r>
              <w:rPr>
                <w:sz w:val="20"/>
              </w:rPr>
              <w:t>Yes</w:t>
            </w:r>
          </w:p>
        </w:tc>
        <w:tc>
          <w:tcPr>
            <w:tcW w:w="966" w:type="dxa"/>
            <w:tcBorders>
              <w:left w:val="single" w:sz="4" w:space="0" w:color="000000"/>
              <w:bottom w:val="single" w:sz="4" w:space="0" w:color="000000"/>
              <w:right w:val="single" w:sz="4" w:space="0" w:color="000000"/>
            </w:tcBorders>
          </w:tcPr>
          <w:p w14:paraId="1D827AB4" w14:textId="77777777" w:rsidR="00C0700D" w:rsidRDefault="004D3944">
            <w:pPr>
              <w:pStyle w:val="TableParagraph"/>
              <w:ind w:left="91" w:right="31"/>
              <w:rPr>
                <w:sz w:val="20"/>
              </w:rPr>
            </w:pPr>
            <w:r>
              <w:rPr>
                <w:sz w:val="20"/>
              </w:rPr>
              <w:t>No</w:t>
            </w:r>
          </w:p>
        </w:tc>
        <w:tc>
          <w:tcPr>
            <w:tcW w:w="949" w:type="dxa"/>
            <w:tcBorders>
              <w:left w:val="single" w:sz="4" w:space="0" w:color="000000"/>
              <w:bottom w:val="single" w:sz="4" w:space="0" w:color="000000"/>
              <w:right w:val="single" w:sz="4" w:space="0" w:color="000000"/>
            </w:tcBorders>
          </w:tcPr>
          <w:p w14:paraId="31AA12E0" w14:textId="77777777" w:rsidR="00C0700D" w:rsidRDefault="004D3944">
            <w:pPr>
              <w:pStyle w:val="TableParagraph"/>
              <w:ind w:left="218" w:right="158"/>
              <w:rPr>
                <w:sz w:val="20"/>
              </w:rPr>
            </w:pPr>
            <w:r>
              <w:rPr>
                <w:sz w:val="20"/>
              </w:rPr>
              <w:t>No</w:t>
            </w:r>
          </w:p>
        </w:tc>
        <w:tc>
          <w:tcPr>
            <w:tcW w:w="964" w:type="dxa"/>
            <w:tcBorders>
              <w:left w:val="single" w:sz="4" w:space="0" w:color="000000"/>
              <w:bottom w:val="single" w:sz="4" w:space="0" w:color="000000"/>
              <w:right w:val="single" w:sz="4" w:space="0" w:color="000000"/>
            </w:tcBorders>
          </w:tcPr>
          <w:p w14:paraId="64A2D9CA" w14:textId="77777777" w:rsidR="00C0700D" w:rsidRDefault="004D3944">
            <w:pPr>
              <w:pStyle w:val="TableParagraph"/>
              <w:ind w:left="332" w:right="270"/>
              <w:rPr>
                <w:sz w:val="20"/>
              </w:rPr>
            </w:pPr>
            <w:r>
              <w:rPr>
                <w:sz w:val="20"/>
              </w:rPr>
              <w:t>No</w:t>
            </w:r>
          </w:p>
        </w:tc>
        <w:tc>
          <w:tcPr>
            <w:tcW w:w="978" w:type="dxa"/>
            <w:tcBorders>
              <w:left w:val="single" w:sz="4" w:space="0" w:color="000000"/>
              <w:bottom w:val="single" w:sz="4" w:space="0" w:color="000000"/>
              <w:right w:val="single" w:sz="4" w:space="0" w:color="000000"/>
            </w:tcBorders>
          </w:tcPr>
          <w:p w14:paraId="5689FFFC" w14:textId="77777777" w:rsidR="00C0700D" w:rsidRDefault="004D3944">
            <w:pPr>
              <w:pStyle w:val="TableParagraph"/>
              <w:ind w:left="141" w:right="80"/>
              <w:rPr>
                <w:sz w:val="20"/>
              </w:rPr>
            </w:pPr>
            <w:r>
              <w:rPr>
                <w:sz w:val="20"/>
              </w:rPr>
              <w:t>None</w:t>
            </w:r>
          </w:p>
        </w:tc>
      </w:tr>
      <w:tr w:rsidR="00C0700D" w14:paraId="307EB305" w14:textId="77777777">
        <w:trPr>
          <w:trHeight w:val="921"/>
        </w:trPr>
        <w:tc>
          <w:tcPr>
            <w:tcW w:w="1759" w:type="dxa"/>
            <w:tcBorders>
              <w:top w:val="single" w:sz="4" w:space="0" w:color="000000"/>
              <w:left w:val="single" w:sz="4" w:space="0" w:color="000000"/>
              <w:bottom w:val="single" w:sz="4" w:space="0" w:color="000000"/>
              <w:right w:val="single" w:sz="4" w:space="0" w:color="000000"/>
            </w:tcBorders>
          </w:tcPr>
          <w:p w14:paraId="16295377" w14:textId="77777777" w:rsidR="00C0700D" w:rsidRDefault="004D3944">
            <w:pPr>
              <w:pStyle w:val="TableParagraph"/>
              <w:spacing w:line="240" w:lineRule="auto"/>
              <w:ind w:right="127"/>
              <w:jc w:val="left"/>
              <w:rPr>
                <w:sz w:val="20"/>
              </w:rPr>
            </w:pPr>
            <w:r>
              <w:rPr>
                <w:sz w:val="20"/>
              </w:rPr>
              <w:t>Ask the assembly to decide on a ruling by the chair</w:t>
            </w:r>
          </w:p>
        </w:tc>
        <w:tc>
          <w:tcPr>
            <w:tcW w:w="2693" w:type="dxa"/>
            <w:tcBorders>
              <w:top w:val="single" w:sz="4" w:space="0" w:color="000000"/>
              <w:left w:val="single" w:sz="4" w:space="0" w:color="000000"/>
              <w:bottom w:val="single" w:sz="4" w:space="0" w:color="000000"/>
              <w:right w:val="single" w:sz="4" w:space="0" w:color="000000"/>
            </w:tcBorders>
          </w:tcPr>
          <w:p w14:paraId="4A73B88C" w14:textId="77777777" w:rsidR="00C0700D" w:rsidRDefault="004D3944">
            <w:pPr>
              <w:pStyle w:val="TableParagraph"/>
              <w:spacing w:line="240" w:lineRule="auto"/>
              <w:ind w:right="77"/>
              <w:jc w:val="left"/>
              <w:rPr>
                <w:i/>
                <w:sz w:val="20"/>
              </w:rPr>
            </w:pPr>
            <w:r>
              <w:rPr>
                <w:i/>
                <w:sz w:val="20"/>
              </w:rPr>
              <w:t>I appeal for the decision of the chair</w:t>
            </w:r>
          </w:p>
        </w:tc>
        <w:tc>
          <w:tcPr>
            <w:tcW w:w="1046" w:type="dxa"/>
            <w:tcBorders>
              <w:top w:val="single" w:sz="4" w:space="0" w:color="000000"/>
              <w:left w:val="single" w:sz="4" w:space="0" w:color="000000"/>
              <w:bottom w:val="single" w:sz="4" w:space="0" w:color="000000"/>
              <w:right w:val="single" w:sz="4" w:space="0" w:color="000000"/>
            </w:tcBorders>
          </w:tcPr>
          <w:p w14:paraId="547BB52A" w14:textId="77777777" w:rsidR="00C0700D" w:rsidRDefault="004D3944">
            <w:pPr>
              <w:pStyle w:val="TableParagraph"/>
              <w:ind w:left="369" w:right="315"/>
              <w:rPr>
                <w:sz w:val="20"/>
              </w:rPr>
            </w:pPr>
            <w:r>
              <w:rPr>
                <w:sz w:val="20"/>
              </w:rPr>
              <w:t>Yes</w:t>
            </w:r>
          </w:p>
        </w:tc>
        <w:tc>
          <w:tcPr>
            <w:tcW w:w="966" w:type="dxa"/>
            <w:tcBorders>
              <w:top w:val="single" w:sz="4" w:space="0" w:color="000000"/>
              <w:left w:val="single" w:sz="4" w:space="0" w:color="000000"/>
              <w:bottom w:val="single" w:sz="4" w:space="0" w:color="000000"/>
              <w:right w:val="single" w:sz="4" w:space="0" w:color="000000"/>
            </w:tcBorders>
          </w:tcPr>
          <w:p w14:paraId="28E1F216" w14:textId="77777777" w:rsidR="00C0700D" w:rsidRDefault="004D3944">
            <w:pPr>
              <w:pStyle w:val="TableParagraph"/>
              <w:ind w:left="91" w:right="32"/>
              <w:rPr>
                <w:sz w:val="20"/>
              </w:rPr>
            </w:pPr>
            <w:r>
              <w:rPr>
                <w:sz w:val="20"/>
              </w:rPr>
              <w:t>Yes</w:t>
            </w:r>
          </w:p>
        </w:tc>
        <w:tc>
          <w:tcPr>
            <w:tcW w:w="949" w:type="dxa"/>
            <w:tcBorders>
              <w:top w:val="single" w:sz="4" w:space="0" w:color="000000"/>
              <w:left w:val="single" w:sz="4" w:space="0" w:color="000000"/>
              <w:bottom w:val="single" w:sz="4" w:space="0" w:color="000000"/>
              <w:right w:val="single" w:sz="4" w:space="0" w:color="000000"/>
            </w:tcBorders>
          </w:tcPr>
          <w:p w14:paraId="7F110A0F" w14:textId="77777777" w:rsidR="00C0700D" w:rsidRDefault="004D3944">
            <w:pPr>
              <w:pStyle w:val="TableParagraph"/>
              <w:ind w:left="218" w:right="159"/>
              <w:rPr>
                <w:sz w:val="20"/>
              </w:rPr>
            </w:pPr>
            <w:r>
              <w:rPr>
                <w:sz w:val="20"/>
              </w:rPr>
              <w:t>Varies</w:t>
            </w:r>
          </w:p>
        </w:tc>
        <w:tc>
          <w:tcPr>
            <w:tcW w:w="964" w:type="dxa"/>
            <w:tcBorders>
              <w:top w:val="single" w:sz="4" w:space="0" w:color="000000"/>
              <w:left w:val="single" w:sz="4" w:space="0" w:color="000000"/>
              <w:bottom w:val="single" w:sz="4" w:space="0" w:color="000000"/>
              <w:right w:val="single" w:sz="4" w:space="0" w:color="000000"/>
            </w:tcBorders>
          </w:tcPr>
          <w:p w14:paraId="4BBBDA02" w14:textId="77777777" w:rsidR="00C0700D" w:rsidRDefault="004D3944">
            <w:pPr>
              <w:pStyle w:val="TableParagraph"/>
              <w:ind w:left="332" w:right="270"/>
              <w:rPr>
                <w:sz w:val="20"/>
              </w:rPr>
            </w:pPr>
            <w:r>
              <w:rPr>
                <w:sz w:val="20"/>
              </w:rPr>
              <w:t>No</w:t>
            </w:r>
          </w:p>
        </w:tc>
        <w:tc>
          <w:tcPr>
            <w:tcW w:w="978" w:type="dxa"/>
            <w:tcBorders>
              <w:top w:val="single" w:sz="4" w:space="0" w:color="000000"/>
              <w:left w:val="single" w:sz="4" w:space="0" w:color="000000"/>
              <w:bottom w:val="single" w:sz="4" w:space="0" w:color="000000"/>
              <w:right w:val="single" w:sz="4" w:space="0" w:color="000000"/>
            </w:tcBorders>
          </w:tcPr>
          <w:p w14:paraId="00A7629C" w14:textId="77777777" w:rsidR="00C0700D" w:rsidRDefault="004D3944">
            <w:pPr>
              <w:pStyle w:val="TableParagraph"/>
              <w:ind w:left="147" w:right="80"/>
              <w:rPr>
                <w:sz w:val="20"/>
              </w:rPr>
            </w:pPr>
            <w:r>
              <w:rPr>
                <w:sz w:val="20"/>
              </w:rPr>
              <w:t>Majority</w:t>
            </w:r>
          </w:p>
        </w:tc>
      </w:tr>
      <w:tr w:rsidR="00C0700D" w14:paraId="30BDC2CA" w14:textId="77777777">
        <w:trPr>
          <w:trHeight w:val="457"/>
        </w:trPr>
        <w:tc>
          <w:tcPr>
            <w:tcW w:w="1759" w:type="dxa"/>
            <w:tcBorders>
              <w:top w:val="single" w:sz="4" w:space="0" w:color="000000"/>
              <w:left w:val="single" w:sz="4" w:space="0" w:color="000000"/>
              <w:bottom w:val="single" w:sz="4" w:space="0" w:color="000000"/>
              <w:right w:val="single" w:sz="4" w:space="0" w:color="000000"/>
            </w:tcBorders>
          </w:tcPr>
          <w:p w14:paraId="07A69113" w14:textId="77777777" w:rsidR="00C0700D" w:rsidRDefault="004D3944">
            <w:pPr>
              <w:pStyle w:val="TableParagraph"/>
              <w:jc w:val="left"/>
              <w:rPr>
                <w:sz w:val="20"/>
              </w:rPr>
            </w:pPr>
            <w:r>
              <w:rPr>
                <w:sz w:val="20"/>
              </w:rPr>
              <w:t>Suspend the rules</w:t>
            </w:r>
          </w:p>
        </w:tc>
        <w:tc>
          <w:tcPr>
            <w:tcW w:w="2693" w:type="dxa"/>
            <w:tcBorders>
              <w:top w:val="single" w:sz="4" w:space="0" w:color="000000"/>
              <w:left w:val="single" w:sz="4" w:space="0" w:color="000000"/>
              <w:bottom w:val="single" w:sz="4" w:space="0" w:color="000000"/>
              <w:right w:val="single" w:sz="4" w:space="0" w:color="000000"/>
            </w:tcBorders>
          </w:tcPr>
          <w:p w14:paraId="1C18451B" w14:textId="77777777" w:rsidR="00C0700D" w:rsidRDefault="004D3944">
            <w:pPr>
              <w:pStyle w:val="TableParagraph"/>
              <w:jc w:val="left"/>
              <w:rPr>
                <w:i/>
                <w:sz w:val="20"/>
              </w:rPr>
            </w:pPr>
            <w:r>
              <w:rPr>
                <w:i/>
                <w:sz w:val="20"/>
              </w:rPr>
              <w:t>I move to suspend the rules</w:t>
            </w:r>
          </w:p>
        </w:tc>
        <w:tc>
          <w:tcPr>
            <w:tcW w:w="1046" w:type="dxa"/>
            <w:tcBorders>
              <w:top w:val="single" w:sz="4" w:space="0" w:color="000000"/>
              <w:left w:val="single" w:sz="4" w:space="0" w:color="000000"/>
              <w:bottom w:val="single" w:sz="4" w:space="0" w:color="000000"/>
              <w:right w:val="single" w:sz="4" w:space="0" w:color="000000"/>
            </w:tcBorders>
          </w:tcPr>
          <w:p w14:paraId="6A1FEBAB" w14:textId="77777777" w:rsidR="00C0700D" w:rsidRDefault="004D3944">
            <w:pPr>
              <w:pStyle w:val="TableParagraph"/>
              <w:ind w:left="369" w:right="314"/>
              <w:rPr>
                <w:sz w:val="20"/>
              </w:rPr>
            </w:pPr>
            <w:r>
              <w:rPr>
                <w:sz w:val="20"/>
              </w:rPr>
              <w:t>No</w:t>
            </w:r>
          </w:p>
        </w:tc>
        <w:tc>
          <w:tcPr>
            <w:tcW w:w="966" w:type="dxa"/>
            <w:tcBorders>
              <w:top w:val="single" w:sz="4" w:space="0" w:color="000000"/>
              <w:left w:val="single" w:sz="4" w:space="0" w:color="000000"/>
              <w:bottom w:val="single" w:sz="4" w:space="0" w:color="000000"/>
              <w:right w:val="single" w:sz="4" w:space="0" w:color="000000"/>
            </w:tcBorders>
          </w:tcPr>
          <w:p w14:paraId="65A0F2EC" w14:textId="77777777" w:rsidR="00C0700D" w:rsidRDefault="004D3944">
            <w:pPr>
              <w:pStyle w:val="TableParagraph"/>
              <w:ind w:left="91" w:right="32"/>
              <w:rPr>
                <w:sz w:val="20"/>
              </w:rPr>
            </w:pPr>
            <w:r>
              <w:rPr>
                <w:sz w:val="20"/>
              </w:rPr>
              <w:t>Yes</w:t>
            </w:r>
          </w:p>
        </w:tc>
        <w:tc>
          <w:tcPr>
            <w:tcW w:w="949" w:type="dxa"/>
            <w:tcBorders>
              <w:top w:val="single" w:sz="4" w:space="0" w:color="000000"/>
              <w:left w:val="single" w:sz="4" w:space="0" w:color="000000"/>
              <w:bottom w:val="single" w:sz="4" w:space="0" w:color="000000"/>
              <w:right w:val="single" w:sz="4" w:space="0" w:color="000000"/>
            </w:tcBorders>
          </w:tcPr>
          <w:p w14:paraId="6A942A30" w14:textId="77777777" w:rsidR="00C0700D" w:rsidRDefault="004D3944">
            <w:pPr>
              <w:pStyle w:val="TableParagraph"/>
              <w:ind w:left="218" w:right="158"/>
              <w:rPr>
                <w:sz w:val="20"/>
              </w:rPr>
            </w:pPr>
            <w:r>
              <w:rPr>
                <w:sz w:val="20"/>
              </w:rPr>
              <w:t>No</w:t>
            </w:r>
          </w:p>
        </w:tc>
        <w:tc>
          <w:tcPr>
            <w:tcW w:w="964" w:type="dxa"/>
            <w:tcBorders>
              <w:top w:val="single" w:sz="4" w:space="0" w:color="000000"/>
              <w:left w:val="single" w:sz="4" w:space="0" w:color="000000"/>
              <w:bottom w:val="single" w:sz="4" w:space="0" w:color="000000"/>
              <w:right w:val="single" w:sz="4" w:space="0" w:color="000000"/>
            </w:tcBorders>
          </w:tcPr>
          <w:p w14:paraId="51236733" w14:textId="77777777" w:rsidR="00C0700D" w:rsidRDefault="004D3944">
            <w:pPr>
              <w:pStyle w:val="TableParagraph"/>
              <w:ind w:left="332" w:right="270"/>
              <w:rPr>
                <w:sz w:val="20"/>
              </w:rPr>
            </w:pPr>
            <w:r>
              <w:rPr>
                <w:sz w:val="20"/>
              </w:rPr>
              <w:t>No</w:t>
            </w:r>
          </w:p>
        </w:tc>
        <w:tc>
          <w:tcPr>
            <w:tcW w:w="978" w:type="dxa"/>
            <w:tcBorders>
              <w:top w:val="single" w:sz="4" w:space="0" w:color="000000"/>
              <w:left w:val="single" w:sz="4" w:space="0" w:color="000000"/>
              <w:bottom w:val="single" w:sz="4" w:space="0" w:color="000000"/>
              <w:right w:val="single" w:sz="4" w:space="0" w:color="000000"/>
            </w:tcBorders>
          </w:tcPr>
          <w:p w14:paraId="563B01B8" w14:textId="77777777" w:rsidR="00C0700D" w:rsidRDefault="004D3944">
            <w:pPr>
              <w:pStyle w:val="TableParagraph"/>
              <w:ind w:left="147" w:right="79"/>
              <w:rPr>
                <w:sz w:val="20"/>
              </w:rPr>
            </w:pPr>
            <w:r>
              <w:rPr>
                <w:sz w:val="20"/>
              </w:rPr>
              <w:t>2/3</w:t>
            </w:r>
          </w:p>
        </w:tc>
      </w:tr>
      <w:tr w:rsidR="00C0700D" w14:paraId="140DC85C" w14:textId="77777777">
        <w:trPr>
          <w:trHeight w:val="690"/>
        </w:trPr>
        <w:tc>
          <w:tcPr>
            <w:tcW w:w="1759" w:type="dxa"/>
            <w:tcBorders>
              <w:top w:val="single" w:sz="4" w:space="0" w:color="000000"/>
              <w:left w:val="single" w:sz="4" w:space="0" w:color="000000"/>
              <w:bottom w:val="single" w:sz="4" w:space="0" w:color="000000"/>
              <w:right w:val="single" w:sz="4" w:space="0" w:color="000000"/>
            </w:tcBorders>
          </w:tcPr>
          <w:p w14:paraId="7AE69C24" w14:textId="77777777" w:rsidR="00C0700D" w:rsidRDefault="004D3944">
            <w:pPr>
              <w:pStyle w:val="TableParagraph"/>
              <w:spacing w:line="240" w:lineRule="auto"/>
              <w:ind w:right="127"/>
              <w:jc w:val="left"/>
              <w:rPr>
                <w:sz w:val="20"/>
              </w:rPr>
            </w:pPr>
            <w:r>
              <w:rPr>
                <w:sz w:val="20"/>
              </w:rPr>
              <w:t>Avoid main motion altogether</w:t>
            </w:r>
          </w:p>
        </w:tc>
        <w:tc>
          <w:tcPr>
            <w:tcW w:w="2693" w:type="dxa"/>
            <w:tcBorders>
              <w:top w:val="single" w:sz="4" w:space="0" w:color="000000"/>
              <w:left w:val="single" w:sz="4" w:space="0" w:color="000000"/>
              <w:bottom w:val="single" w:sz="4" w:space="0" w:color="000000"/>
              <w:right w:val="single" w:sz="4" w:space="0" w:color="000000"/>
            </w:tcBorders>
          </w:tcPr>
          <w:p w14:paraId="7C010C55" w14:textId="77777777" w:rsidR="00C0700D" w:rsidRDefault="004D3944">
            <w:pPr>
              <w:pStyle w:val="TableParagraph"/>
              <w:spacing w:line="240" w:lineRule="auto"/>
              <w:jc w:val="left"/>
              <w:rPr>
                <w:i/>
                <w:sz w:val="20"/>
              </w:rPr>
            </w:pPr>
            <w:r>
              <w:rPr>
                <w:i/>
                <w:sz w:val="20"/>
              </w:rPr>
              <w:t>I object to the consideration of the question</w:t>
            </w:r>
          </w:p>
        </w:tc>
        <w:tc>
          <w:tcPr>
            <w:tcW w:w="1046" w:type="dxa"/>
            <w:tcBorders>
              <w:top w:val="single" w:sz="4" w:space="0" w:color="000000"/>
              <w:left w:val="single" w:sz="4" w:space="0" w:color="000000"/>
              <w:bottom w:val="single" w:sz="4" w:space="0" w:color="000000"/>
              <w:right w:val="single" w:sz="4" w:space="0" w:color="000000"/>
            </w:tcBorders>
          </w:tcPr>
          <w:p w14:paraId="4F431170" w14:textId="77777777" w:rsidR="00C0700D" w:rsidRDefault="004D3944">
            <w:pPr>
              <w:pStyle w:val="TableParagraph"/>
              <w:ind w:left="369" w:right="315"/>
              <w:rPr>
                <w:sz w:val="20"/>
              </w:rPr>
            </w:pPr>
            <w:r>
              <w:rPr>
                <w:sz w:val="20"/>
              </w:rPr>
              <w:t>Yes</w:t>
            </w:r>
          </w:p>
        </w:tc>
        <w:tc>
          <w:tcPr>
            <w:tcW w:w="966" w:type="dxa"/>
            <w:tcBorders>
              <w:top w:val="single" w:sz="4" w:space="0" w:color="000000"/>
              <w:left w:val="single" w:sz="4" w:space="0" w:color="000000"/>
              <w:bottom w:val="single" w:sz="4" w:space="0" w:color="000000"/>
              <w:right w:val="single" w:sz="4" w:space="0" w:color="000000"/>
            </w:tcBorders>
          </w:tcPr>
          <w:p w14:paraId="5B00D991" w14:textId="77777777" w:rsidR="00C0700D" w:rsidRDefault="004D3944">
            <w:pPr>
              <w:pStyle w:val="TableParagraph"/>
              <w:ind w:left="91" w:right="32"/>
              <w:rPr>
                <w:sz w:val="20"/>
              </w:rPr>
            </w:pPr>
            <w:r>
              <w:rPr>
                <w:sz w:val="20"/>
              </w:rPr>
              <w:t>Yes</w:t>
            </w:r>
          </w:p>
        </w:tc>
        <w:tc>
          <w:tcPr>
            <w:tcW w:w="949" w:type="dxa"/>
            <w:tcBorders>
              <w:top w:val="single" w:sz="4" w:space="0" w:color="000000"/>
              <w:left w:val="single" w:sz="4" w:space="0" w:color="000000"/>
              <w:bottom w:val="single" w:sz="4" w:space="0" w:color="000000"/>
              <w:right w:val="single" w:sz="4" w:space="0" w:color="000000"/>
            </w:tcBorders>
          </w:tcPr>
          <w:p w14:paraId="4AA76E63" w14:textId="77777777" w:rsidR="00C0700D" w:rsidRDefault="004D3944">
            <w:pPr>
              <w:pStyle w:val="TableParagraph"/>
              <w:ind w:left="218" w:right="158"/>
              <w:rPr>
                <w:sz w:val="20"/>
              </w:rPr>
            </w:pPr>
            <w:r>
              <w:rPr>
                <w:sz w:val="20"/>
              </w:rPr>
              <w:t>No</w:t>
            </w:r>
          </w:p>
        </w:tc>
        <w:tc>
          <w:tcPr>
            <w:tcW w:w="964" w:type="dxa"/>
            <w:tcBorders>
              <w:top w:val="single" w:sz="4" w:space="0" w:color="000000"/>
              <w:left w:val="single" w:sz="4" w:space="0" w:color="000000"/>
              <w:bottom w:val="single" w:sz="4" w:space="0" w:color="000000"/>
              <w:right w:val="single" w:sz="4" w:space="0" w:color="000000"/>
            </w:tcBorders>
          </w:tcPr>
          <w:p w14:paraId="14429639" w14:textId="77777777" w:rsidR="00C0700D" w:rsidRDefault="004D3944">
            <w:pPr>
              <w:pStyle w:val="TableParagraph"/>
              <w:ind w:left="332" w:right="270"/>
              <w:rPr>
                <w:sz w:val="20"/>
              </w:rPr>
            </w:pPr>
            <w:r>
              <w:rPr>
                <w:sz w:val="20"/>
              </w:rPr>
              <w:t>No</w:t>
            </w:r>
          </w:p>
        </w:tc>
        <w:tc>
          <w:tcPr>
            <w:tcW w:w="978" w:type="dxa"/>
            <w:tcBorders>
              <w:top w:val="single" w:sz="4" w:space="0" w:color="000000"/>
              <w:left w:val="single" w:sz="4" w:space="0" w:color="000000"/>
              <w:bottom w:val="single" w:sz="4" w:space="0" w:color="000000"/>
              <w:right w:val="single" w:sz="4" w:space="0" w:color="000000"/>
            </w:tcBorders>
          </w:tcPr>
          <w:p w14:paraId="5989BC68" w14:textId="77777777" w:rsidR="00C0700D" w:rsidRDefault="004D3944">
            <w:pPr>
              <w:pStyle w:val="TableParagraph"/>
              <w:ind w:left="147" w:right="79"/>
              <w:rPr>
                <w:sz w:val="20"/>
              </w:rPr>
            </w:pPr>
            <w:r>
              <w:rPr>
                <w:sz w:val="20"/>
              </w:rPr>
              <w:t>2/3</w:t>
            </w:r>
          </w:p>
        </w:tc>
      </w:tr>
      <w:tr w:rsidR="00C0700D" w14:paraId="1259C7F6" w14:textId="77777777">
        <w:trPr>
          <w:trHeight w:val="918"/>
        </w:trPr>
        <w:tc>
          <w:tcPr>
            <w:tcW w:w="1759" w:type="dxa"/>
            <w:tcBorders>
              <w:top w:val="single" w:sz="4" w:space="0" w:color="000000"/>
              <w:left w:val="single" w:sz="4" w:space="0" w:color="000000"/>
              <w:bottom w:val="single" w:sz="4" w:space="0" w:color="000000"/>
              <w:right w:val="single" w:sz="4" w:space="0" w:color="000000"/>
            </w:tcBorders>
          </w:tcPr>
          <w:p w14:paraId="6FCC3E72" w14:textId="77777777" w:rsidR="00C0700D" w:rsidRDefault="004D3944">
            <w:pPr>
              <w:pStyle w:val="TableParagraph"/>
              <w:spacing w:line="240" w:lineRule="auto"/>
              <w:ind w:right="299"/>
              <w:jc w:val="left"/>
              <w:rPr>
                <w:sz w:val="20"/>
              </w:rPr>
            </w:pPr>
            <w:r>
              <w:rPr>
                <w:sz w:val="20"/>
              </w:rPr>
              <w:t>Divide a motion into 2 or more parts</w:t>
            </w:r>
          </w:p>
        </w:tc>
        <w:tc>
          <w:tcPr>
            <w:tcW w:w="2693" w:type="dxa"/>
            <w:tcBorders>
              <w:top w:val="single" w:sz="4" w:space="0" w:color="000000"/>
              <w:left w:val="single" w:sz="4" w:space="0" w:color="000000"/>
              <w:bottom w:val="single" w:sz="4" w:space="0" w:color="000000"/>
              <w:right w:val="single" w:sz="4" w:space="0" w:color="000000"/>
            </w:tcBorders>
          </w:tcPr>
          <w:p w14:paraId="09849121" w14:textId="77777777" w:rsidR="00C0700D" w:rsidRDefault="004D3944">
            <w:pPr>
              <w:pStyle w:val="TableParagraph"/>
              <w:spacing w:line="240" w:lineRule="auto"/>
              <w:ind w:right="228"/>
              <w:jc w:val="left"/>
              <w:rPr>
                <w:i/>
                <w:sz w:val="20"/>
              </w:rPr>
            </w:pPr>
            <w:r>
              <w:rPr>
                <w:i/>
                <w:sz w:val="20"/>
              </w:rPr>
              <w:t>I move to divide the question by …</w:t>
            </w:r>
          </w:p>
        </w:tc>
        <w:tc>
          <w:tcPr>
            <w:tcW w:w="1046" w:type="dxa"/>
            <w:tcBorders>
              <w:top w:val="single" w:sz="4" w:space="0" w:color="000000"/>
              <w:left w:val="single" w:sz="4" w:space="0" w:color="000000"/>
              <w:bottom w:val="single" w:sz="4" w:space="0" w:color="000000"/>
              <w:right w:val="single" w:sz="4" w:space="0" w:color="000000"/>
            </w:tcBorders>
          </w:tcPr>
          <w:p w14:paraId="3DC06040" w14:textId="77777777" w:rsidR="00C0700D" w:rsidRDefault="004D3944">
            <w:pPr>
              <w:pStyle w:val="TableParagraph"/>
              <w:ind w:left="369" w:right="314"/>
              <w:rPr>
                <w:sz w:val="20"/>
              </w:rPr>
            </w:pPr>
            <w:r>
              <w:rPr>
                <w:sz w:val="20"/>
              </w:rPr>
              <w:t>No</w:t>
            </w:r>
          </w:p>
        </w:tc>
        <w:tc>
          <w:tcPr>
            <w:tcW w:w="966" w:type="dxa"/>
            <w:tcBorders>
              <w:top w:val="single" w:sz="4" w:space="0" w:color="000000"/>
              <w:left w:val="single" w:sz="4" w:space="0" w:color="000000"/>
              <w:bottom w:val="single" w:sz="4" w:space="0" w:color="000000"/>
              <w:right w:val="single" w:sz="4" w:space="0" w:color="000000"/>
            </w:tcBorders>
          </w:tcPr>
          <w:p w14:paraId="1839591C" w14:textId="77777777" w:rsidR="00C0700D" w:rsidRDefault="004D3944">
            <w:pPr>
              <w:pStyle w:val="TableParagraph"/>
              <w:ind w:left="91" w:right="32"/>
              <w:rPr>
                <w:sz w:val="20"/>
              </w:rPr>
            </w:pPr>
            <w:r>
              <w:rPr>
                <w:sz w:val="20"/>
              </w:rPr>
              <w:t>Yes</w:t>
            </w:r>
          </w:p>
        </w:tc>
        <w:tc>
          <w:tcPr>
            <w:tcW w:w="949" w:type="dxa"/>
            <w:tcBorders>
              <w:top w:val="single" w:sz="4" w:space="0" w:color="000000"/>
              <w:left w:val="single" w:sz="4" w:space="0" w:color="000000"/>
              <w:bottom w:val="single" w:sz="4" w:space="0" w:color="000000"/>
              <w:right w:val="single" w:sz="4" w:space="0" w:color="000000"/>
            </w:tcBorders>
          </w:tcPr>
          <w:p w14:paraId="6B1C4330" w14:textId="77777777" w:rsidR="00C0700D" w:rsidRDefault="004D3944">
            <w:pPr>
              <w:pStyle w:val="TableParagraph"/>
              <w:ind w:left="218" w:right="158"/>
              <w:rPr>
                <w:sz w:val="20"/>
              </w:rPr>
            </w:pPr>
            <w:r>
              <w:rPr>
                <w:sz w:val="20"/>
              </w:rPr>
              <w:t>No</w:t>
            </w:r>
          </w:p>
        </w:tc>
        <w:tc>
          <w:tcPr>
            <w:tcW w:w="964" w:type="dxa"/>
            <w:tcBorders>
              <w:top w:val="single" w:sz="4" w:space="0" w:color="000000"/>
              <w:left w:val="single" w:sz="4" w:space="0" w:color="000000"/>
              <w:bottom w:val="single" w:sz="4" w:space="0" w:color="000000"/>
              <w:right w:val="single" w:sz="4" w:space="0" w:color="000000"/>
            </w:tcBorders>
          </w:tcPr>
          <w:p w14:paraId="364A753C" w14:textId="77777777" w:rsidR="00C0700D" w:rsidRDefault="004D3944">
            <w:pPr>
              <w:pStyle w:val="TableParagraph"/>
              <w:ind w:left="332" w:right="270"/>
              <w:rPr>
                <w:sz w:val="20"/>
              </w:rPr>
            </w:pPr>
            <w:r>
              <w:rPr>
                <w:sz w:val="20"/>
              </w:rPr>
              <w:t>Yes</w:t>
            </w:r>
          </w:p>
        </w:tc>
        <w:tc>
          <w:tcPr>
            <w:tcW w:w="978" w:type="dxa"/>
            <w:tcBorders>
              <w:top w:val="single" w:sz="4" w:space="0" w:color="000000"/>
              <w:left w:val="single" w:sz="4" w:space="0" w:color="000000"/>
              <w:bottom w:val="single" w:sz="4" w:space="0" w:color="000000"/>
              <w:right w:val="single" w:sz="4" w:space="0" w:color="000000"/>
            </w:tcBorders>
          </w:tcPr>
          <w:p w14:paraId="61804EBE" w14:textId="77777777" w:rsidR="00C0700D" w:rsidRDefault="004D3944">
            <w:pPr>
              <w:pStyle w:val="TableParagraph"/>
              <w:ind w:left="147" w:right="80"/>
              <w:rPr>
                <w:sz w:val="20"/>
              </w:rPr>
            </w:pPr>
            <w:r>
              <w:rPr>
                <w:sz w:val="20"/>
              </w:rPr>
              <w:t>Majority</w:t>
            </w:r>
          </w:p>
        </w:tc>
      </w:tr>
      <w:tr w:rsidR="00C0700D" w14:paraId="09DD03A3" w14:textId="77777777">
        <w:trPr>
          <w:trHeight w:val="921"/>
        </w:trPr>
        <w:tc>
          <w:tcPr>
            <w:tcW w:w="1759" w:type="dxa"/>
            <w:tcBorders>
              <w:top w:val="single" w:sz="4" w:space="0" w:color="000000"/>
              <w:left w:val="single" w:sz="4" w:space="0" w:color="000000"/>
              <w:bottom w:val="single" w:sz="4" w:space="0" w:color="000000"/>
              <w:right w:val="single" w:sz="4" w:space="0" w:color="000000"/>
            </w:tcBorders>
          </w:tcPr>
          <w:p w14:paraId="1958E24A" w14:textId="77777777" w:rsidR="00C0700D" w:rsidRDefault="004D3944">
            <w:pPr>
              <w:pStyle w:val="TableParagraph"/>
              <w:spacing w:line="240" w:lineRule="auto"/>
              <w:ind w:right="277"/>
              <w:jc w:val="left"/>
              <w:rPr>
                <w:sz w:val="20"/>
              </w:rPr>
            </w:pPr>
            <w:r>
              <w:rPr>
                <w:sz w:val="20"/>
              </w:rPr>
              <w:t>Demand a rising vote (counted vote)</w:t>
            </w:r>
          </w:p>
        </w:tc>
        <w:tc>
          <w:tcPr>
            <w:tcW w:w="2693" w:type="dxa"/>
            <w:tcBorders>
              <w:top w:val="single" w:sz="4" w:space="0" w:color="000000"/>
              <w:left w:val="single" w:sz="4" w:space="0" w:color="000000"/>
              <w:bottom w:val="single" w:sz="4" w:space="0" w:color="000000"/>
              <w:right w:val="single" w:sz="4" w:space="0" w:color="000000"/>
            </w:tcBorders>
          </w:tcPr>
          <w:p w14:paraId="01EDF406" w14:textId="77777777" w:rsidR="00C0700D" w:rsidRDefault="004D3944">
            <w:pPr>
              <w:pStyle w:val="TableParagraph"/>
              <w:spacing w:line="225" w:lineRule="exact"/>
              <w:jc w:val="left"/>
              <w:rPr>
                <w:i/>
                <w:sz w:val="20"/>
              </w:rPr>
            </w:pPr>
            <w:r>
              <w:rPr>
                <w:i/>
                <w:sz w:val="20"/>
              </w:rPr>
              <w:t>I call for a division</w:t>
            </w:r>
          </w:p>
        </w:tc>
        <w:tc>
          <w:tcPr>
            <w:tcW w:w="1046" w:type="dxa"/>
            <w:tcBorders>
              <w:top w:val="single" w:sz="4" w:space="0" w:color="000000"/>
              <w:left w:val="single" w:sz="4" w:space="0" w:color="000000"/>
              <w:bottom w:val="single" w:sz="4" w:space="0" w:color="000000"/>
              <w:right w:val="single" w:sz="4" w:space="0" w:color="000000"/>
            </w:tcBorders>
          </w:tcPr>
          <w:p w14:paraId="20B73411" w14:textId="77777777" w:rsidR="00C0700D" w:rsidRDefault="004D3944">
            <w:pPr>
              <w:pStyle w:val="TableParagraph"/>
              <w:spacing w:line="225" w:lineRule="exact"/>
              <w:ind w:left="369" w:right="315"/>
              <w:rPr>
                <w:sz w:val="20"/>
              </w:rPr>
            </w:pPr>
            <w:r>
              <w:rPr>
                <w:sz w:val="20"/>
              </w:rPr>
              <w:t>Yes</w:t>
            </w:r>
          </w:p>
        </w:tc>
        <w:tc>
          <w:tcPr>
            <w:tcW w:w="966" w:type="dxa"/>
            <w:tcBorders>
              <w:top w:val="single" w:sz="4" w:space="0" w:color="000000"/>
              <w:left w:val="single" w:sz="4" w:space="0" w:color="000000"/>
              <w:bottom w:val="single" w:sz="4" w:space="0" w:color="000000"/>
              <w:right w:val="single" w:sz="4" w:space="0" w:color="000000"/>
            </w:tcBorders>
          </w:tcPr>
          <w:p w14:paraId="2F553843" w14:textId="77777777" w:rsidR="00C0700D" w:rsidRDefault="004D3944">
            <w:pPr>
              <w:pStyle w:val="TableParagraph"/>
              <w:spacing w:line="225" w:lineRule="exact"/>
              <w:ind w:left="91" w:right="32"/>
              <w:rPr>
                <w:sz w:val="20"/>
              </w:rPr>
            </w:pPr>
            <w:r>
              <w:rPr>
                <w:sz w:val="20"/>
              </w:rPr>
              <w:t>Yes</w:t>
            </w:r>
          </w:p>
        </w:tc>
        <w:tc>
          <w:tcPr>
            <w:tcW w:w="949" w:type="dxa"/>
            <w:tcBorders>
              <w:top w:val="single" w:sz="4" w:space="0" w:color="000000"/>
              <w:left w:val="single" w:sz="4" w:space="0" w:color="000000"/>
              <w:bottom w:val="single" w:sz="4" w:space="0" w:color="000000"/>
              <w:right w:val="single" w:sz="4" w:space="0" w:color="000000"/>
            </w:tcBorders>
          </w:tcPr>
          <w:p w14:paraId="735C22C6" w14:textId="77777777" w:rsidR="00C0700D" w:rsidRDefault="004D3944">
            <w:pPr>
              <w:pStyle w:val="TableParagraph"/>
              <w:spacing w:line="225" w:lineRule="exact"/>
              <w:ind w:left="218" w:right="158"/>
              <w:rPr>
                <w:sz w:val="20"/>
              </w:rPr>
            </w:pPr>
            <w:r>
              <w:rPr>
                <w:sz w:val="20"/>
              </w:rPr>
              <w:t>No</w:t>
            </w:r>
          </w:p>
        </w:tc>
        <w:tc>
          <w:tcPr>
            <w:tcW w:w="964" w:type="dxa"/>
            <w:tcBorders>
              <w:top w:val="single" w:sz="4" w:space="0" w:color="000000"/>
              <w:left w:val="single" w:sz="4" w:space="0" w:color="000000"/>
              <w:bottom w:val="single" w:sz="4" w:space="0" w:color="000000"/>
              <w:right w:val="single" w:sz="4" w:space="0" w:color="000000"/>
            </w:tcBorders>
          </w:tcPr>
          <w:p w14:paraId="30AF0E3A" w14:textId="77777777" w:rsidR="00C0700D" w:rsidRDefault="004D3944">
            <w:pPr>
              <w:pStyle w:val="TableParagraph"/>
              <w:spacing w:line="225" w:lineRule="exact"/>
              <w:ind w:left="332" w:right="270"/>
              <w:rPr>
                <w:sz w:val="20"/>
              </w:rPr>
            </w:pPr>
            <w:r>
              <w:rPr>
                <w:sz w:val="20"/>
              </w:rPr>
              <w:t>No</w:t>
            </w:r>
          </w:p>
        </w:tc>
        <w:tc>
          <w:tcPr>
            <w:tcW w:w="978" w:type="dxa"/>
            <w:tcBorders>
              <w:top w:val="single" w:sz="4" w:space="0" w:color="000000"/>
              <w:left w:val="single" w:sz="4" w:space="0" w:color="000000"/>
              <w:bottom w:val="single" w:sz="4" w:space="0" w:color="000000"/>
              <w:right w:val="single" w:sz="4" w:space="0" w:color="000000"/>
            </w:tcBorders>
          </w:tcPr>
          <w:p w14:paraId="46C18A22" w14:textId="77777777" w:rsidR="00C0700D" w:rsidRDefault="004D3944">
            <w:pPr>
              <w:pStyle w:val="TableParagraph"/>
              <w:spacing w:line="225" w:lineRule="exact"/>
              <w:ind w:left="141" w:right="80"/>
              <w:rPr>
                <w:sz w:val="20"/>
              </w:rPr>
            </w:pPr>
            <w:r>
              <w:rPr>
                <w:sz w:val="20"/>
              </w:rPr>
              <w:t>None</w:t>
            </w:r>
          </w:p>
        </w:tc>
      </w:tr>
      <w:tr w:rsidR="00C0700D" w14:paraId="16F46DEC" w14:textId="77777777">
        <w:trPr>
          <w:trHeight w:val="690"/>
        </w:trPr>
        <w:tc>
          <w:tcPr>
            <w:tcW w:w="1759" w:type="dxa"/>
            <w:tcBorders>
              <w:top w:val="single" w:sz="4" w:space="0" w:color="000000"/>
              <w:left w:val="single" w:sz="4" w:space="0" w:color="000000"/>
              <w:bottom w:val="single" w:sz="4" w:space="0" w:color="000000"/>
              <w:right w:val="single" w:sz="4" w:space="0" w:color="000000"/>
            </w:tcBorders>
          </w:tcPr>
          <w:p w14:paraId="7EE12A0D" w14:textId="77777777" w:rsidR="00C0700D" w:rsidRDefault="004D3944">
            <w:pPr>
              <w:pStyle w:val="TableParagraph"/>
              <w:spacing w:line="240" w:lineRule="auto"/>
              <w:ind w:right="71"/>
              <w:jc w:val="left"/>
              <w:rPr>
                <w:sz w:val="20"/>
              </w:rPr>
            </w:pPr>
            <w:r>
              <w:rPr>
                <w:sz w:val="20"/>
              </w:rPr>
              <w:t>Parliamentary procedure question</w:t>
            </w:r>
          </w:p>
        </w:tc>
        <w:tc>
          <w:tcPr>
            <w:tcW w:w="2693" w:type="dxa"/>
            <w:tcBorders>
              <w:top w:val="single" w:sz="4" w:space="0" w:color="000000"/>
              <w:left w:val="single" w:sz="4" w:space="0" w:color="000000"/>
              <w:bottom w:val="single" w:sz="4" w:space="0" w:color="000000"/>
              <w:right w:val="single" w:sz="4" w:space="0" w:color="000000"/>
            </w:tcBorders>
          </w:tcPr>
          <w:p w14:paraId="1F172A83" w14:textId="77777777" w:rsidR="00C0700D" w:rsidRDefault="004D3944">
            <w:pPr>
              <w:pStyle w:val="TableParagraph"/>
              <w:jc w:val="left"/>
              <w:rPr>
                <w:i/>
                <w:sz w:val="20"/>
              </w:rPr>
            </w:pPr>
            <w:r>
              <w:rPr>
                <w:i/>
                <w:sz w:val="20"/>
              </w:rPr>
              <w:t>Parliamentary inquiry</w:t>
            </w:r>
          </w:p>
        </w:tc>
        <w:tc>
          <w:tcPr>
            <w:tcW w:w="1046" w:type="dxa"/>
            <w:tcBorders>
              <w:top w:val="single" w:sz="4" w:space="0" w:color="000000"/>
              <w:left w:val="single" w:sz="4" w:space="0" w:color="000000"/>
              <w:bottom w:val="single" w:sz="4" w:space="0" w:color="000000"/>
              <w:right w:val="single" w:sz="4" w:space="0" w:color="000000"/>
            </w:tcBorders>
          </w:tcPr>
          <w:p w14:paraId="56C6ABBF" w14:textId="77777777" w:rsidR="00C0700D" w:rsidRDefault="004D3944">
            <w:pPr>
              <w:pStyle w:val="TableParagraph"/>
              <w:ind w:left="369" w:right="315"/>
              <w:rPr>
                <w:sz w:val="20"/>
              </w:rPr>
            </w:pPr>
            <w:r>
              <w:rPr>
                <w:sz w:val="20"/>
              </w:rPr>
              <w:t>Yes</w:t>
            </w:r>
          </w:p>
        </w:tc>
        <w:tc>
          <w:tcPr>
            <w:tcW w:w="966" w:type="dxa"/>
            <w:tcBorders>
              <w:top w:val="single" w:sz="4" w:space="0" w:color="000000"/>
              <w:left w:val="single" w:sz="4" w:space="0" w:color="000000"/>
              <w:bottom w:val="single" w:sz="4" w:space="0" w:color="000000"/>
              <w:right w:val="single" w:sz="4" w:space="0" w:color="000000"/>
            </w:tcBorders>
          </w:tcPr>
          <w:p w14:paraId="1EB79528" w14:textId="77777777" w:rsidR="00C0700D" w:rsidRDefault="004D3944">
            <w:pPr>
              <w:pStyle w:val="TableParagraph"/>
              <w:ind w:left="91" w:right="32"/>
              <w:rPr>
                <w:sz w:val="20"/>
              </w:rPr>
            </w:pPr>
            <w:r>
              <w:rPr>
                <w:sz w:val="20"/>
              </w:rPr>
              <w:t>Yes</w:t>
            </w:r>
          </w:p>
        </w:tc>
        <w:tc>
          <w:tcPr>
            <w:tcW w:w="949" w:type="dxa"/>
            <w:tcBorders>
              <w:top w:val="single" w:sz="4" w:space="0" w:color="000000"/>
              <w:left w:val="single" w:sz="4" w:space="0" w:color="000000"/>
              <w:bottom w:val="single" w:sz="4" w:space="0" w:color="000000"/>
              <w:right w:val="single" w:sz="4" w:space="0" w:color="000000"/>
            </w:tcBorders>
          </w:tcPr>
          <w:p w14:paraId="03E1E00C" w14:textId="77777777" w:rsidR="00C0700D" w:rsidRDefault="004D3944">
            <w:pPr>
              <w:pStyle w:val="TableParagraph"/>
              <w:ind w:left="218" w:right="158"/>
              <w:rPr>
                <w:sz w:val="20"/>
              </w:rPr>
            </w:pPr>
            <w:r>
              <w:rPr>
                <w:sz w:val="20"/>
              </w:rPr>
              <w:t>No</w:t>
            </w:r>
          </w:p>
        </w:tc>
        <w:tc>
          <w:tcPr>
            <w:tcW w:w="964" w:type="dxa"/>
            <w:tcBorders>
              <w:top w:val="single" w:sz="4" w:space="0" w:color="000000"/>
              <w:left w:val="single" w:sz="4" w:space="0" w:color="000000"/>
              <w:bottom w:val="single" w:sz="4" w:space="0" w:color="000000"/>
              <w:right w:val="single" w:sz="4" w:space="0" w:color="000000"/>
            </w:tcBorders>
          </w:tcPr>
          <w:p w14:paraId="0B5CEEE6" w14:textId="77777777" w:rsidR="00C0700D" w:rsidRDefault="004D3944">
            <w:pPr>
              <w:pStyle w:val="TableParagraph"/>
              <w:ind w:left="332" w:right="270"/>
              <w:rPr>
                <w:sz w:val="20"/>
              </w:rPr>
            </w:pPr>
            <w:r>
              <w:rPr>
                <w:sz w:val="20"/>
              </w:rPr>
              <w:t>No</w:t>
            </w:r>
          </w:p>
        </w:tc>
        <w:tc>
          <w:tcPr>
            <w:tcW w:w="978" w:type="dxa"/>
            <w:tcBorders>
              <w:top w:val="single" w:sz="4" w:space="0" w:color="000000"/>
              <w:left w:val="single" w:sz="4" w:space="0" w:color="000000"/>
              <w:bottom w:val="single" w:sz="4" w:space="0" w:color="000000"/>
              <w:right w:val="single" w:sz="4" w:space="0" w:color="000000"/>
            </w:tcBorders>
          </w:tcPr>
          <w:p w14:paraId="0745AC6C" w14:textId="77777777" w:rsidR="00C0700D" w:rsidRDefault="004D3944">
            <w:pPr>
              <w:pStyle w:val="TableParagraph"/>
              <w:ind w:left="141" w:right="80"/>
              <w:rPr>
                <w:sz w:val="20"/>
              </w:rPr>
            </w:pPr>
            <w:r>
              <w:rPr>
                <w:sz w:val="20"/>
              </w:rPr>
              <w:t>None</w:t>
            </w:r>
          </w:p>
        </w:tc>
      </w:tr>
      <w:tr w:rsidR="00C0700D" w14:paraId="53B00AF5" w14:textId="77777777">
        <w:trPr>
          <w:trHeight w:val="460"/>
        </w:trPr>
        <w:tc>
          <w:tcPr>
            <w:tcW w:w="1759" w:type="dxa"/>
            <w:tcBorders>
              <w:top w:val="single" w:sz="4" w:space="0" w:color="000000"/>
              <w:left w:val="single" w:sz="4" w:space="0" w:color="000000"/>
              <w:bottom w:val="single" w:sz="4" w:space="0" w:color="000000"/>
              <w:right w:val="single" w:sz="4" w:space="0" w:color="000000"/>
            </w:tcBorders>
          </w:tcPr>
          <w:p w14:paraId="3A29C389" w14:textId="77777777" w:rsidR="00C0700D" w:rsidRDefault="004D3944">
            <w:pPr>
              <w:pStyle w:val="TableParagraph"/>
              <w:jc w:val="left"/>
              <w:rPr>
                <w:sz w:val="20"/>
              </w:rPr>
            </w:pPr>
            <w:r>
              <w:rPr>
                <w:sz w:val="20"/>
              </w:rPr>
              <w:t>Request</w:t>
            </w:r>
          </w:p>
          <w:p w14:paraId="6F3F3F93" w14:textId="77777777" w:rsidR="00C0700D" w:rsidRDefault="004D3944">
            <w:pPr>
              <w:pStyle w:val="TableParagraph"/>
              <w:spacing w:line="217" w:lineRule="exact"/>
              <w:jc w:val="left"/>
              <w:rPr>
                <w:sz w:val="20"/>
              </w:rPr>
            </w:pPr>
            <w:r>
              <w:rPr>
                <w:sz w:val="20"/>
              </w:rPr>
              <w:t>information</w:t>
            </w:r>
          </w:p>
        </w:tc>
        <w:tc>
          <w:tcPr>
            <w:tcW w:w="2693" w:type="dxa"/>
            <w:tcBorders>
              <w:top w:val="single" w:sz="4" w:space="0" w:color="000000"/>
              <w:left w:val="single" w:sz="4" w:space="0" w:color="000000"/>
              <w:bottom w:val="single" w:sz="4" w:space="0" w:color="000000"/>
              <w:right w:val="single" w:sz="4" w:space="0" w:color="000000"/>
            </w:tcBorders>
          </w:tcPr>
          <w:p w14:paraId="6876DE50" w14:textId="77777777" w:rsidR="00C0700D" w:rsidRDefault="004D3944">
            <w:pPr>
              <w:pStyle w:val="TableParagraph"/>
              <w:jc w:val="left"/>
              <w:rPr>
                <w:i/>
                <w:sz w:val="20"/>
              </w:rPr>
            </w:pPr>
            <w:r>
              <w:rPr>
                <w:i/>
                <w:sz w:val="20"/>
              </w:rPr>
              <w:t>Point of information</w:t>
            </w:r>
          </w:p>
        </w:tc>
        <w:tc>
          <w:tcPr>
            <w:tcW w:w="1046" w:type="dxa"/>
            <w:tcBorders>
              <w:top w:val="single" w:sz="4" w:space="0" w:color="000000"/>
              <w:left w:val="single" w:sz="4" w:space="0" w:color="000000"/>
              <w:bottom w:val="single" w:sz="4" w:space="0" w:color="000000"/>
              <w:right w:val="single" w:sz="4" w:space="0" w:color="000000"/>
            </w:tcBorders>
          </w:tcPr>
          <w:p w14:paraId="333BA344" w14:textId="77777777" w:rsidR="00C0700D" w:rsidRDefault="004D3944">
            <w:pPr>
              <w:pStyle w:val="TableParagraph"/>
              <w:ind w:left="369" w:right="315"/>
              <w:rPr>
                <w:sz w:val="20"/>
              </w:rPr>
            </w:pPr>
            <w:r>
              <w:rPr>
                <w:sz w:val="20"/>
              </w:rPr>
              <w:t>Yes</w:t>
            </w:r>
          </w:p>
        </w:tc>
        <w:tc>
          <w:tcPr>
            <w:tcW w:w="966" w:type="dxa"/>
            <w:tcBorders>
              <w:top w:val="single" w:sz="4" w:space="0" w:color="000000"/>
              <w:left w:val="single" w:sz="4" w:space="0" w:color="000000"/>
              <w:bottom w:val="single" w:sz="4" w:space="0" w:color="000000"/>
              <w:right w:val="single" w:sz="4" w:space="0" w:color="000000"/>
            </w:tcBorders>
          </w:tcPr>
          <w:p w14:paraId="11F33961" w14:textId="77777777" w:rsidR="00C0700D" w:rsidRDefault="004D3944">
            <w:pPr>
              <w:pStyle w:val="TableParagraph"/>
              <w:ind w:left="91" w:right="32"/>
              <w:rPr>
                <w:sz w:val="20"/>
              </w:rPr>
            </w:pPr>
            <w:r>
              <w:rPr>
                <w:sz w:val="20"/>
              </w:rPr>
              <w:t>Yes</w:t>
            </w:r>
          </w:p>
        </w:tc>
        <w:tc>
          <w:tcPr>
            <w:tcW w:w="949" w:type="dxa"/>
            <w:tcBorders>
              <w:top w:val="single" w:sz="4" w:space="0" w:color="000000"/>
              <w:left w:val="single" w:sz="4" w:space="0" w:color="000000"/>
              <w:bottom w:val="single" w:sz="4" w:space="0" w:color="000000"/>
              <w:right w:val="single" w:sz="4" w:space="0" w:color="000000"/>
            </w:tcBorders>
          </w:tcPr>
          <w:p w14:paraId="3AECF144" w14:textId="77777777" w:rsidR="00C0700D" w:rsidRDefault="004D3944">
            <w:pPr>
              <w:pStyle w:val="TableParagraph"/>
              <w:ind w:left="218" w:right="158"/>
              <w:rPr>
                <w:sz w:val="20"/>
              </w:rPr>
            </w:pPr>
            <w:r>
              <w:rPr>
                <w:sz w:val="20"/>
              </w:rPr>
              <w:t>No</w:t>
            </w:r>
          </w:p>
        </w:tc>
        <w:tc>
          <w:tcPr>
            <w:tcW w:w="964" w:type="dxa"/>
            <w:tcBorders>
              <w:top w:val="single" w:sz="4" w:space="0" w:color="000000"/>
              <w:left w:val="single" w:sz="4" w:space="0" w:color="000000"/>
              <w:bottom w:val="single" w:sz="4" w:space="0" w:color="000000"/>
              <w:right w:val="single" w:sz="4" w:space="0" w:color="000000"/>
            </w:tcBorders>
          </w:tcPr>
          <w:p w14:paraId="2EF08BEE" w14:textId="77777777" w:rsidR="00C0700D" w:rsidRDefault="004D3944">
            <w:pPr>
              <w:pStyle w:val="TableParagraph"/>
              <w:ind w:left="332" w:right="270"/>
              <w:rPr>
                <w:sz w:val="20"/>
              </w:rPr>
            </w:pPr>
            <w:r>
              <w:rPr>
                <w:sz w:val="20"/>
              </w:rPr>
              <w:t>No</w:t>
            </w:r>
          </w:p>
        </w:tc>
        <w:tc>
          <w:tcPr>
            <w:tcW w:w="978" w:type="dxa"/>
            <w:tcBorders>
              <w:top w:val="single" w:sz="4" w:space="0" w:color="000000"/>
              <w:left w:val="single" w:sz="4" w:space="0" w:color="000000"/>
              <w:bottom w:val="single" w:sz="4" w:space="0" w:color="000000"/>
              <w:right w:val="single" w:sz="4" w:space="0" w:color="000000"/>
            </w:tcBorders>
          </w:tcPr>
          <w:p w14:paraId="5D34F536" w14:textId="77777777" w:rsidR="00C0700D" w:rsidRDefault="004D3944">
            <w:pPr>
              <w:pStyle w:val="TableParagraph"/>
              <w:ind w:left="141" w:right="80"/>
              <w:rPr>
                <w:sz w:val="20"/>
              </w:rPr>
            </w:pPr>
            <w:r>
              <w:rPr>
                <w:sz w:val="20"/>
              </w:rPr>
              <w:t>None</w:t>
            </w:r>
          </w:p>
        </w:tc>
      </w:tr>
    </w:tbl>
    <w:p w14:paraId="23A139E3" w14:textId="77777777" w:rsidR="00C0700D" w:rsidRDefault="00C0700D">
      <w:pPr>
        <w:rPr>
          <w:sz w:val="20"/>
        </w:rPr>
        <w:sectPr w:rsidR="00C0700D">
          <w:pgSz w:w="12240" w:h="15840"/>
          <w:pgMar w:top="1440" w:right="1320" w:bottom="1220" w:left="800" w:header="0" w:footer="1022" w:gutter="0"/>
          <w:cols w:space="720"/>
        </w:sectPr>
      </w:pPr>
    </w:p>
    <w:p w14:paraId="7B368DFB" w14:textId="77777777" w:rsidR="00C0700D" w:rsidRDefault="004D3944">
      <w:pPr>
        <w:spacing w:before="73" w:after="8"/>
        <w:ind w:left="3429" w:hanging="2439"/>
        <w:rPr>
          <w:sz w:val="20"/>
        </w:rPr>
      </w:pPr>
      <w:r>
        <w:rPr>
          <w:sz w:val="20"/>
        </w:rPr>
        <w:lastRenderedPageBreak/>
        <w:t>Motions That Bring a Question Again before the Assembly: No order of precedence. These motions can be introduced only when nothing else is pending.</w:t>
      </w:r>
    </w:p>
    <w:tbl>
      <w:tblPr>
        <w:tblW w:w="0" w:type="auto"/>
        <w:tblInd w:w="612"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1690"/>
        <w:gridCol w:w="2713"/>
        <w:gridCol w:w="1054"/>
        <w:gridCol w:w="977"/>
        <w:gridCol w:w="963"/>
        <w:gridCol w:w="978"/>
        <w:gridCol w:w="989"/>
      </w:tblGrid>
      <w:tr w:rsidR="00C0700D" w14:paraId="217C7FE5" w14:textId="77777777">
        <w:trPr>
          <w:trHeight w:val="243"/>
        </w:trPr>
        <w:tc>
          <w:tcPr>
            <w:tcW w:w="1690" w:type="dxa"/>
            <w:tcBorders>
              <w:bottom w:val="thinThickMediumGap" w:sz="12" w:space="0" w:color="000000"/>
              <w:right w:val="thinThickMediumGap" w:sz="12" w:space="0" w:color="000000"/>
            </w:tcBorders>
          </w:tcPr>
          <w:p w14:paraId="76F1D230" w14:textId="77777777" w:rsidR="00C0700D" w:rsidRDefault="004D3944">
            <w:pPr>
              <w:pStyle w:val="TableParagraph"/>
              <w:spacing w:before="7" w:line="217" w:lineRule="exact"/>
              <w:ind w:left="311"/>
              <w:jc w:val="left"/>
              <w:rPr>
                <w:sz w:val="20"/>
              </w:rPr>
            </w:pPr>
            <w:r>
              <w:rPr>
                <w:sz w:val="20"/>
                <w:u w:val="single"/>
              </w:rPr>
              <w:t>You Want to</w:t>
            </w:r>
          </w:p>
        </w:tc>
        <w:tc>
          <w:tcPr>
            <w:tcW w:w="2713" w:type="dxa"/>
            <w:tcBorders>
              <w:bottom w:val="thinThickMediumGap" w:sz="12" w:space="0" w:color="000000"/>
              <w:right w:val="thinThickMediumGap" w:sz="12" w:space="0" w:color="000000"/>
            </w:tcBorders>
          </w:tcPr>
          <w:p w14:paraId="36196CF4" w14:textId="77777777" w:rsidR="00C0700D" w:rsidRDefault="004D3944">
            <w:pPr>
              <w:pStyle w:val="TableParagraph"/>
              <w:spacing w:before="7" w:line="217" w:lineRule="exact"/>
              <w:ind w:left="943" w:right="890"/>
              <w:rPr>
                <w:sz w:val="20"/>
              </w:rPr>
            </w:pPr>
            <w:r>
              <w:rPr>
                <w:sz w:val="20"/>
                <w:u w:val="single"/>
              </w:rPr>
              <w:t>You Say:</w:t>
            </w:r>
          </w:p>
        </w:tc>
        <w:tc>
          <w:tcPr>
            <w:tcW w:w="1054" w:type="dxa"/>
            <w:tcBorders>
              <w:bottom w:val="thinThickMediumGap" w:sz="12" w:space="0" w:color="000000"/>
              <w:right w:val="thinThickMediumGap" w:sz="12" w:space="0" w:color="000000"/>
            </w:tcBorders>
          </w:tcPr>
          <w:p w14:paraId="0875ADAD" w14:textId="77777777" w:rsidR="00C0700D" w:rsidRDefault="004D3944">
            <w:pPr>
              <w:pStyle w:val="TableParagraph"/>
              <w:spacing w:before="7" w:line="217" w:lineRule="exact"/>
              <w:ind w:left="91" w:right="42"/>
              <w:rPr>
                <w:sz w:val="20"/>
              </w:rPr>
            </w:pPr>
            <w:r>
              <w:rPr>
                <w:sz w:val="20"/>
                <w:u w:val="single"/>
              </w:rPr>
              <w:t>Interrupt?</w:t>
            </w:r>
          </w:p>
        </w:tc>
        <w:tc>
          <w:tcPr>
            <w:tcW w:w="977" w:type="dxa"/>
            <w:tcBorders>
              <w:bottom w:val="thinThickMediumGap" w:sz="12" w:space="0" w:color="000000"/>
              <w:right w:val="thinThickMediumGap" w:sz="12" w:space="0" w:color="000000"/>
            </w:tcBorders>
          </w:tcPr>
          <w:p w14:paraId="259481F1" w14:textId="77777777" w:rsidR="00C0700D" w:rsidRDefault="004D3944">
            <w:pPr>
              <w:pStyle w:val="TableParagraph"/>
              <w:spacing w:before="7" w:line="217" w:lineRule="exact"/>
              <w:ind w:left="111" w:right="57"/>
              <w:rPr>
                <w:sz w:val="20"/>
              </w:rPr>
            </w:pPr>
            <w:r>
              <w:rPr>
                <w:sz w:val="20"/>
                <w:u w:val="single"/>
              </w:rPr>
              <w:t>Second?</w:t>
            </w:r>
          </w:p>
        </w:tc>
        <w:tc>
          <w:tcPr>
            <w:tcW w:w="963" w:type="dxa"/>
            <w:tcBorders>
              <w:bottom w:val="thinThickMediumGap" w:sz="12" w:space="0" w:color="000000"/>
              <w:right w:val="thinThickMediumGap" w:sz="12" w:space="0" w:color="000000"/>
            </w:tcBorders>
          </w:tcPr>
          <w:p w14:paraId="4D49C7F4" w14:textId="77777777" w:rsidR="00C0700D" w:rsidRDefault="004D3944">
            <w:pPr>
              <w:pStyle w:val="TableParagraph"/>
              <w:spacing w:before="7" w:line="217" w:lineRule="exact"/>
              <w:ind w:left="0" w:right="81"/>
              <w:jc w:val="right"/>
              <w:rPr>
                <w:sz w:val="20"/>
              </w:rPr>
            </w:pPr>
            <w:r>
              <w:rPr>
                <w:w w:val="95"/>
                <w:sz w:val="20"/>
                <w:u w:val="single"/>
              </w:rPr>
              <w:t>Debate?</w:t>
            </w:r>
          </w:p>
        </w:tc>
        <w:tc>
          <w:tcPr>
            <w:tcW w:w="978" w:type="dxa"/>
            <w:tcBorders>
              <w:bottom w:val="thinThickMediumGap" w:sz="12" w:space="0" w:color="000000"/>
              <w:right w:val="thinThickMediumGap" w:sz="12" w:space="0" w:color="000000"/>
            </w:tcBorders>
          </w:tcPr>
          <w:p w14:paraId="2288A778" w14:textId="77777777" w:rsidR="00C0700D" w:rsidRDefault="004D3944">
            <w:pPr>
              <w:pStyle w:val="TableParagraph"/>
              <w:spacing w:before="7" w:line="217" w:lineRule="exact"/>
              <w:ind w:left="108" w:right="61"/>
              <w:rPr>
                <w:sz w:val="20"/>
              </w:rPr>
            </w:pPr>
            <w:r>
              <w:rPr>
                <w:sz w:val="20"/>
                <w:u w:val="single"/>
              </w:rPr>
              <w:t>Amend?</w:t>
            </w:r>
          </w:p>
        </w:tc>
        <w:tc>
          <w:tcPr>
            <w:tcW w:w="989" w:type="dxa"/>
            <w:tcBorders>
              <w:bottom w:val="thinThickMediumGap" w:sz="12" w:space="0" w:color="000000"/>
              <w:right w:val="thinThickMediumGap" w:sz="12" w:space="0" w:color="000000"/>
            </w:tcBorders>
          </w:tcPr>
          <w:p w14:paraId="6F8D7989" w14:textId="77777777" w:rsidR="00C0700D" w:rsidRDefault="004D3944">
            <w:pPr>
              <w:pStyle w:val="TableParagraph"/>
              <w:spacing w:before="7" w:line="217" w:lineRule="exact"/>
              <w:ind w:left="214" w:right="167"/>
              <w:rPr>
                <w:sz w:val="20"/>
              </w:rPr>
            </w:pPr>
            <w:r>
              <w:rPr>
                <w:sz w:val="20"/>
                <w:u w:val="single"/>
              </w:rPr>
              <w:t>Vote?</w:t>
            </w:r>
          </w:p>
        </w:tc>
      </w:tr>
      <w:tr w:rsidR="00C0700D" w14:paraId="733FA85A" w14:textId="77777777">
        <w:trPr>
          <w:trHeight w:val="690"/>
        </w:trPr>
        <w:tc>
          <w:tcPr>
            <w:tcW w:w="1690" w:type="dxa"/>
            <w:tcBorders>
              <w:left w:val="single" w:sz="4" w:space="0" w:color="000000"/>
              <w:bottom w:val="single" w:sz="4" w:space="0" w:color="000000"/>
              <w:right w:val="single" w:sz="4" w:space="0" w:color="000000"/>
            </w:tcBorders>
          </w:tcPr>
          <w:p w14:paraId="4043493C" w14:textId="77777777" w:rsidR="00C0700D" w:rsidRDefault="004D3944">
            <w:pPr>
              <w:pStyle w:val="TableParagraph"/>
              <w:spacing w:line="240" w:lineRule="auto"/>
              <w:ind w:right="74"/>
              <w:jc w:val="left"/>
              <w:rPr>
                <w:sz w:val="20"/>
              </w:rPr>
            </w:pPr>
            <w:r>
              <w:rPr>
                <w:sz w:val="20"/>
              </w:rPr>
              <w:t>Take motion from the table</w:t>
            </w:r>
          </w:p>
        </w:tc>
        <w:tc>
          <w:tcPr>
            <w:tcW w:w="2713" w:type="dxa"/>
            <w:tcBorders>
              <w:left w:val="single" w:sz="4" w:space="0" w:color="000000"/>
              <w:bottom w:val="single" w:sz="4" w:space="0" w:color="000000"/>
              <w:right w:val="single" w:sz="4" w:space="0" w:color="000000"/>
            </w:tcBorders>
          </w:tcPr>
          <w:p w14:paraId="705D62DA" w14:textId="77777777" w:rsidR="00C0700D" w:rsidRDefault="004D3944">
            <w:pPr>
              <w:pStyle w:val="TableParagraph"/>
              <w:spacing w:line="240" w:lineRule="auto"/>
              <w:ind w:left="132" w:right="251"/>
              <w:jc w:val="left"/>
              <w:rPr>
                <w:i/>
                <w:sz w:val="20"/>
              </w:rPr>
            </w:pPr>
            <w:r>
              <w:rPr>
                <w:i/>
                <w:sz w:val="20"/>
              </w:rPr>
              <w:t>I move to take from the table the motion …</w:t>
            </w:r>
          </w:p>
        </w:tc>
        <w:tc>
          <w:tcPr>
            <w:tcW w:w="1054" w:type="dxa"/>
            <w:tcBorders>
              <w:left w:val="single" w:sz="4" w:space="0" w:color="000000"/>
              <w:bottom w:val="single" w:sz="4" w:space="0" w:color="000000"/>
              <w:right w:val="single" w:sz="4" w:space="0" w:color="000000"/>
            </w:tcBorders>
          </w:tcPr>
          <w:p w14:paraId="49A64027" w14:textId="77777777" w:rsidR="00C0700D" w:rsidRDefault="004D3944">
            <w:pPr>
              <w:pStyle w:val="TableParagraph"/>
              <w:ind w:left="370" w:right="316"/>
              <w:rPr>
                <w:sz w:val="20"/>
              </w:rPr>
            </w:pPr>
            <w:r>
              <w:rPr>
                <w:sz w:val="20"/>
              </w:rPr>
              <w:t>No</w:t>
            </w:r>
          </w:p>
        </w:tc>
        <w:tc>
          <w:tcPr>
            <w:tcW w:w="977" w:type="dxa"/>
            <w:tcBorders>
              <w:left w:val="single" w:sz="4" w:space="0" w:color="000000"/>
              <w:bottom w:val="single" w:sz="4" w:space="0" w:color="000000"/>
              <w:right w:val="single" w:sz="4" w:space="0" w:color="000000"/>
            </w:tcBorders>
          </w:tcPr>
          <w:p w14:paraId="09F7F4DC" w14:textId="77777777" w:rsidR="00C0700D" w:rsidRDefault="004D3944">
            <w:pPr>
              <w:pStyle w:val="TableParagraph"/>
              <w:ind w:left="334" w:right="281"/>
              <w:rPr>
                <w:sz w:val="20"/>
              </w:rPr>
            </w:pPr>
            <w:r>
              <w:rPr>
                <w:sz w:val="20"/>
              </w:rPr>
              <w:t>Yes</w:t>
            </w:r>
          </w:p>
        </w:tc>
        <w:tc>
          <w:tcPr>
            <w:tcW w:w="963" w:type="dxa"/>
            <w:tcBorders>
              <w:left w:val="single" w:sz="4" w:space="0" w:color="000000"/>
              <w:bottom w:val="single" w:sz="4" w:space="0" w:color="000000"/>
              <w:right w:val="single" w:sz="4" w:space="0" w:color="000000"/>
            </w:tcBorders>
          </w:tcPr>
          <w:p w14:paraId="0879437D" w14:textId="77777777" w:rsidR="00C0700D" w:rsidRDefault="004D3944">
            <w:pPr>
              <w:pStyle w:val="TableParagraph"/>
              <w:ind w:left="358" w:right="309"/>
              <w:rPr>
                <w:sz w:val="20"/>
              </w:rPr>
            </w:pPr>
            <w:r>
              <w:rPr>
                <w:sz w:val="20"/>
              </w:rPr>
              <w:t>No</w:t>
            </w:r>
          </w:p>
        </w:tc>
        <w:tc>
          <w:tcPr>
            <w:tcW w:w="978" w:type="dxa"/>
            <w:tcBorders>
              <w:left w:val="single" w:sz="4" w:space="0" w:color="000000"/>
              <w:bottom w:val="single" w:sz="4" w:space="0" w:color="000000"/>
              <w:right w:val="single" w:sz="4" w:space="0" w:color="000000"/>
            </w:tcBorders>
          </w:tcPr>
          <w:p w14:paraId="2F1EC24A" w14:textId="77777777" w:rsidR="00C0700D" w:rsidRDefault="004D3944">
            <w:pPr>
              <w:pStyle w:val="TableParagraph"/>
              <w:ind w:left="127" w:right="80"/>
              <w:rPr>
                <w:sz w:val="20"/>
              </w:rPr>
            </w:pPr>
            <w:r>
              <w:rPr>
                <w:sz w:val="20"/>
              </w:rPr>
              <w:t>No</w:t>
            </w:r>
          </w:p>
        </w:tc>
        <w:tc>
          <w:tcPr>
            <w:tcW w:w="989" w:type="dxa"/>
            <w:tcBorders>
              <w:left w:val="single" w:sz="4" w:space="0" w:color="000000"/>
              <w:bottom w:val="single" w:sz="4" w:space="0" w:color="000000"/>
              <w:right w:val="single" w:sz="4" w:space="0" w:color="000000"/>
            </w:tcBorders>
          </w:tcPr>
          <w:p w14:paraId="4A106D58" w14:textId="77777777" w:rsidR="00C0700D" w:rsidRDefault="004D3944">
            <w:pPr>
              <w:pStyle w:val="TableParagraph"/>
              <w:ind w:left="144" w:right="94"/>
              <w:rPr>
                <w:sz w:val="20"/>
              </w:rPr>
            </w:pPr>
            <w:r>
              <w:rPr>
                <w:sz w:val="20"/>
              </w:rPr>
              <w:t>Majority</w:t>
            </w:r>
          </w:p>
        </w:tc>
      </w:tr>
      <w:tr w:rsidR="00C0700D" w14:paraId="07174EC0" w14:textId="77777777">
        <w:trPr>
          <w:trHeight w:val="1610"/>
        </w:trPr>
        <w:tc>
          <w:tcPr>
            <w:tcW w:w="1690" w:type="dxa"/>
            <w:tcBorders>
              <w:top w:val="single" w:sz="4" w:space="0" w:color="000000"/>
              <w:left w:val="single" w:sz="4" w:space="0" w:color="000000"/>
              <w:bottom w:val="single" w:sz="4" w:space="0" w:color="000000"/>
              <w:right w:val="single" w:sz="4" w:space="0" w:color="000000"/>
            </w:tcBorders>
          </w:tcPr>
          <w:p w14:paraId="6C2A674C" w14:textId="77777777" w:rsidR="00C0700D" w:rsidRDefault="004D3944">
            <w:pPr>
              <w:pStyle w:val="TableParagraph"/>
              <w:spacing w:line="240" w:lineRule="auto"/>
              <w:ind w:right="93"/>
              <w:jc w:val="left"/>
              <w:rPr>
                <w:sz w:val="20"/>
              </w:rPr>
            </w:pPr>
            <w:r>
              <w:rPr>
                <w:sz w:val="20"/>
              </w:rPr>
              <w:t>Cancel or change a previous action</w:t>
            </w:r>
          </w:p>
        </w:tc>
        <w:tc>
          <w:tcPr>
            <w:tcW w:w="2713" w:type="dxa"/>
            <w:tcBorders>
              <w:top w:val="single" w:sz="4" w:space="0" w:color="000000"/>
              <w:left w:val="single" w:sz="4" w:space="0" w:color="000000"/>
              <w:bottom w:val="single" w:sz="4" w:space="0" w:color="000000"/>
              <w:right w:val="single" w:sz="4" w:space="0" w:color="000000"/>
            </w:tcBorders>
          </w:tcPr>
          <w:p w14:paraId="31C9D050" w14:textId="77777777" w:rsidR="00C0700D" w:rsidRDefault="004D3944">
            <w:pPr>
              <w:pStyle w:val="TableParagraph"/>
              <w:ind w:left="132"/>
              <w:jc w:val="left"/>
              <w:rPr>
                <w:i/>
                <w:sz w:val="20"/>
              </w:rPr>
            </w:pPr>
            <w:r>
              <w:rPr>
                <w:i/>
                <w:sz w:val="20"/>
              </w:rPr>
              <w:t>I move to rescind the motion to</w:t>
            </w:r>
          </w:p>
          <w:p w14:paraId="264950BA" w14:textId="77777777" w:rsidR="00C0700D" w:rsidRDefault="004D3944">
            <w:pPr>
              <w:pStyle w:val="TableParagraph"/>
              <w:spacing w:line="240" w:lineRule="auto"/>
              <w:ind w:left="132"/>
              <w:jc w:val="left"/>
              <w:rPr>
                <w:i/>
                <w:sz w:val="20"/>
              </w:rPr>
            </w:pPr>
            <w:r>
              <w:rPr>
                <w:i/>
                <w:w w:val="99"/>
                <w:sz w:val="20"/>
              </w:rPr>
              <w:t>…</w:t>
            </w:r>
          </w:p>
          <w:p w14:paraId="65AAA3DE" w14:textId="77777777" w:rsidR="00C0700D" w:rsidRDefault="00C0700D">
            <w:pPr>
              <w:pStyle w:val="TableParagraph"/>
              <w:spacing w:before="1" w:line="240" w:lineRule="auto"/>
              <w:ind w:left="0"/>
              <w:jc w:val="left"/>
              <w:rPr>
                <w:sz w:val="20"/>
              </w:rPr>
            </w:pPr>
          </w:p>
          <w:p w14:paraId="5E5D739B" w14:textId="77777777" w:rsidR="00C0700D" w:rsidRDefault="004D3944">
            <w:pPr>
              <w:pStyle w:val="TableParagraph"/>
              <w:spacing w:line="240" w:lineRule="auto"/>
              <w:ind w:left="132" w:right="212"/>
              <w:jc w:val="left"/>
              <w:rPr>
                <w:i/>
                <w:sz w:val="20"/>
              </w:rPr>
            </w:pPr>
            <w:r>
              <w:rPr>
                <w:i/>
                <w:sz w:val="20"/>
              </w:rPr>
              <w:t>I move to amend the previously adopted motion to</w:t>
            </w:r>
          </w:p>
          <w:p w14:paraId="4228FA18" w14:textId="77777777" w:rsidR="00C0700D" w:rsidRDefault="004D3944">
            <w:pPr>
              <w:pStyle w:val="TableParagraph"/>
              <w:spacing w:line="228" w:lineRule="exact"/>
              <w:ind w:left="132"/>
              <w:jc w:val="left"/>
              <w:rPr>
                <w:i/>
                <w:sz w:val="20"/>
              </w:rPr>
            </w:pPr>
            <w:r>
              <w:rPr>
                <w:i/>
                <w:w w:val="99"/>
                <w:sz w:val="20"/>
              </w:rPr>
              <w:t>…</w:t>
            </w:r>
          </w:p>
        </w:tc>
        <w:tc>
          <w:tcPr>
            <w:tcW w:w="1054" w:type="dxa"/>
            <w:tcBorders>
              <w:top w:val="single" w:sz="4" w:space="0" w:color="000000"/>
              <w:left w:val="single" w:sz="4" w:space="0" w:color="000000"/>
              <w:bottom w:val="single" w:sz="4" w:space="0" w:color="000000"/>
              <w:right w:val="single" w:sz="4" w:space="0" w:color="000000"/>
            </w:tcBorders>
          </w:tcPr>
          <w:p w14:paraId="390F3D11" w14:textId="77777777" w:rsidR="00C0700D" w:rsidRDefault="004D3944">
            <w:pPr>
              <w:pStyle w:val="TableParagraph"/>
              <w:ind w:left="370" w:right="316"/>
              <w:rPr>
                <w:sz w:val="20"/>
              </w:rPr>
            </w:pPr>
            <w:r>
              <w:rPr>
                <w:sz w:val="20"/>
              </w:rPr>
              <w:t>No</w:t>
            </w:r>
          </w:p>
        </w:tc>
        <w:tc>
          <w:tcPr>
            <w:tcW w:w="977" w:type="dxa"/>
            <w:tcBorders>
              <w:top w:val="single" w:sz="4" w:space="0" w:color="000000"/>
              <w:left w:val="single" w:sz="4" w:space="0" w:color="000000"/>
              <w:bottom w:val="single" w:sz="4" w:space="0" w:color="000000"/>
              <w:right w:val="single" w:sz="4" w:space="0" w:color="000000"/>
            </w:tcBorders>
          </w:tcPr>
          <w:p w14:paraId="18A6808E" w14:textId="77777777" w:rsidR="00C0700D" w:rsidRDefault="004D3944">
            <w:pPr>
              <w:pStyle w:val="TableParagraph"/>
              <w:ind w:left="334" w:right="281"/>
              <w:rPr>
                <w:sz w:val="20"/>
              </w:rPr>
            </w:pPr>
            <w:r>
              <w:rPr>
                <w:sz w:val="20"/>
              </w:rPr>
              <w:t>Yes</w:t>
            </w:r>
          </w:p>
        </w:tc>
        <w:tc>
          <w:tcPr>
            <w:tcW w:w="963" w:type="dxa"/>
            <w:tcBorders>
              <w:top w:val="single" w:sz="4" w:space="0" w:color="000000"/>
              <w:left w:val="single" w:sz="4" w:space="0" w:color="000000"/>
              <w:bottom w:val="single" w:sz="4" w:space="0" w:color="000000"/>
              <w:right w:val="single" w:sz="4" w:space="0" w:color="000000"/>
            </w:tcBorders>
          </w:tcPr>
          <w:p w14:paraId="469E9716" w14:textId="77777777" w:rsidR="00C0700D" w:rsidRDefault="004D3944">
            <w:pPr>
              <w:pStyle w:val="TableParagraph"/>
              <w:ind w:left="345"/>
              <w:jc w:val="left"/>
              <w:rPr>
                <w:sz w:val="20"/>
              </w:rPr>
            </w:pPr>
            <w:r>
              <w:rPr>
                <w:sz w:val="20"/>
              </w:rPr>
              <w:t>Yes</w:t>
            </w:r>
          </w:p>
        </w:tc>
        <w:tc>
          <w:tcPr>
            <w:tcW w:w="978" w:type="dxa"/>
            <w:tcBorders>
              <w:top w:val="single" w:sz="4" w:space="0" w:color="000000"/>
              <w:left w:val="single" w:sz="4" w:space="0" w:color="000000"/>
              <w:bottom w:val="single" w:sz="4" w:space="0" w:color="000000"/>
              <w:right w:val="single" w:sz="4" w:space="0" w:color="000000"/>
            </w:tcBorders>
          </w:tcPr>
          <w:p w14:paraId="4D16F61E" w14:textId="77777777" w:rsidR="00C0700D" w:rsidRDefault="004D3944">
            <w:pPr>
              <w:pStyle w:val="TableParagraph"/>
              <w:ind w:left="126" w:right="80"/>
              <w:rPr>
                <w:sz w:val="20"/>
              </w:rPr>
            </w:pPr>
            <w:r>
              <w:rPr>
                <w:sz w:val="20"/>
              </w:rPr>
              <w:t>Yes</w:t>
            </w:r>
          </w:p>
        </w:tc>
        <w:tc>
          <w:tcPr>
            <w:tcW w:w="989" w:type="dxa"/>
            <w:tcBorders>
              <w:top w:val="single" w:sz="4" w:space="0" w:color="000000"/>
              <w:left w:val="single" w:sz="4" w:space="0" w:color="000000"/>
              <w:bottom w:val="single" w:sz="4" w:space="0" w:color="000000"/>
              <w:right w:val="single" w:sz="4" w:space="0" w:color="000000"/>
            </w:tcBorders>
          </w:tcPr>
          <w:p w14:paraId="04ECAF8C" w14:textId="77777777" w:rsidR="00C0700D" w:rsidRDefault="004D3944">
            <w:pPr>
              <w:pStyle w:val="TableParagraph"/>
              <w:spacing w:line="240" w:lineRule="auto"/>
              <w:ind w:left="171" w:right="119" w:hanging="2"/>
              <w:rPr>
                <w:sz w:val="20"/>
              </w:rPr>
            </w:pPr>
            <w:r>
              <w:rPr>
                <w:sz w:val="20"/>
              </w:rPr>
              <w:t>2/3 or majority with previous notice</w:t>
            </w:r>
          </w:p>
        </w:tc>
      </w:tr>
      <w:tr w:rsidR="00C0700D" w14:paraId="7B2644C3" w14:textId="77777777">
        <w:trPr>
          <w:trHeight w:val="691"/>
        </w:trPr>
        <w:tc>
          <w:tcPr>
            <w:tcW w:w="1690" w:type="dxa"/>
            <w:tcBorders>
              <w:top w:val="single" w:sz="4" w:space="0" w:color="000000"/>
              <w:left w:val="single" w:sz="4" w:space="0" w:color="000000"/>
              <w:bottom w:val="single" w:sz="4" w:space="0" w:color="000000"/>
              <w:right w:val="single" w:sz="4" w:space="0" w:color="000000"/>
            </w:tcBorders>
          </w:tcPr>
          <w:p w14:paraId="2434DAC4" w14:textId="77777777" w:rsidR="00C0700D" w:rsidRDefault="004D3944">
            <w:pPr>
              <w:pStyle w:val="TableParagraph"/>
              <w:spacing w:line="240" w:lineRule="auto"/>
              <w:ind w:right="474"/>
              <w:jc w:val="left"/>
              <w:rPr>
                <w:sz w:val="20"/>
              </w:rPr>
            </w:pPr>
            <w:r>
              <w:rPr>
                <w:w w:val="95"/>
                <w:sz w:val="20"/>
              </w:rPr>
              <w:t xml:space="preserve">Reconsider </w:t>
            </w:r>
            <w:r>
              <w:rPr>
                <w:sz w:val="20"/>
              </w:rPr>
              <w:t>motion</w:t>
            </w:r>
          </w:p>
        </w:tc>
        <w:tc>
          <w:tcPr>
            <w:tcW w:w="2713" w:type="dxa"/>
            <w:tcBorders>
              <w:top w:val="single" w:sz="4" w:space="0" w:color="000000"/>
              <w:left w:val="single" w:sz="4" w:space="0" w:color="000000"/>
              <w:bottom w:val="single" w:sz="4" w:space="0" w:color="000000"/>
              <w:right w:val="single" w:sz="4" w:space="0" w:color="000000"/>
            </w:tcBorders>
          </w:tcPr>
          <w:p w14:paraId="1AB961D4" w14:textId="77777777" w:rsidR="00C0700D" w:rsidRDefault="004D3944">
            <w:pPr>
              <w:pStyle w:val="TableParagraph"/>
              <w:ind w:left="132"/>
              <w:jc w:val="left"/>
              <w:rPr>
                <w:i/>
                <w:sz w:val="20"/>
              </w:rPr>
            </w:pPr>
            <w:r>
              <w:rPr>
                <w:i/>
                <w:sz w:val="20"/>
              </w:rPr>
              <w:t>I move to reconsider the vote</w:t>
            </w:r>
          </w:p>
          <w:p w14:paraId="54EAC693" w14:textId="77777777" w:rsidR="00C0700D" w:rsidRDefault="004D3944">
            <w:pPr>
              <w:pStyle w:val="TableParagraph"/>
              <w:spacing w:line="240" w:lineRule="auto"/>
              <w:ind w:left="132"/>
              <w:jc w:val="left"/>
              <w:rPr>
                <w:i/>
                <w:sz w:val="20"/>
              </w:rPr>
            </w:pPr>
            <w:r>
              <w:rPr>
                <w:i/>
                <w:w w:val="99"/>
                <w:sz w:val="20"/>
              </w:rPr>
              <w:t>…</w:t>
            </w:r>
          </w:p>
        </w:tc>
        <w:tc>
          <w:tcPr>
            <w:tcW w:w="1054" w:type="dxa"/>
            <w:tcBorders>
              <w:top w:val="single" w:sz="4" w:space="0" w:color="000000"/>
              <w:left w:val="single" w:sz="4" w:space="0" w:color="000000"/>
              <w:bottom w:val="single" w:sz="4" w:space="0" w:color="000000"/>
              <w:right w:val="single" w:sz="4" w:space="0" w:color="000000"/>
            </w:tcBorders>
          </w:tcPr>
          <w:p w14:paraId="4DD0D6F5" w14:textId="77777777" w:rsidR="00C0700D" w:rsidRDefault="004D3944">
            <w:pPr>
              <w:pStyle w:val="TableParagraph"/>
              <w:ind w:left="370" w:right="316"/>
              <w:rPr>
                <w:sz w:val="20"/>
              </w:rPr>
            </w:pPr>
            <w:r>
              <w:rPr>
                <w:sz w:val="20"/>
              </w:rPr>
              <w:t>No</w:t>
            </w:r>
          </w:p>
        </w:tc>
        <w:tc>
          <w:tcPr>
            <w:tcW w:w="977" w:type="dxa"/>
            <w:tcBorders>
              <w:top w:val="single" w:sz="4" w:space="0" w:color="000000"/>
              <w:left w:val="single" w:sz="4" w:space="0" w:color="000000"/>
              <w:bottom w:val="single" w:sz="4" w:space="0" w:color="000000"/>
              <w:right w:val="single" w:sz="4" w:space="0" w:color="000000"/>
            </w:tcBorders>
          </w:tcPr>
          <w:p w14:paraId="5FD361E0" w14:textId="77777777" w:rsidR="00C0700D" w:rsidRDefault="004D3944">
            <w:pPr>
              <w:pStyle w:val="TableParagraph"/>
              <w:ind w:left="334" w:right="281"/>
              <w:rPr>
                <w:sz w:val="20"/>
              </w:rPr>
            </w:pPr>
            <w:r>
              <w:rPr>
                <w:sz w:val="20"/>
              </w:rPr>
              <w:t>Yes</w:t>
            </w:r>
          </w:p>
        </w:tc>
        <w:tc>
          <w:tcPr>
            <w:tcW w:w="963" w:type="dxa"/>
            <w:tcBorders>
              <w:top w:val="single" w:sz="4" w:space="0" w:color="000000"/>
              <w:left w:val="single" w:sz="4" w:space="0" w:color="000000"/>
              <w:bottom w:val="single" w:sz="4" w:space="0" w:color="000000"/>
              <w:right w:val="single" w:sz="4" w:space="0" w:color="000000"/>
            </w:tcBorders>
          </w:tcPr>
          <w:p w14:paraId="4B5EA54B" w14:textId="77777777" w:rsidR="00C0700D" w:rsidRDefault="004D3944">
            <w:pPr>
              <w:pStyle w:val="TableParagraph"/>
              <w:ind w:left="0" w:right="190"/>
              <w:jc w:val="right"/>
              <w:rPr>
                <w:sz w:val="20"/>
              </w:rPr>
            </w:pPr>
            <w:r>
              <w:rPr>
                <w:w w:val="95"/>
                <w:sz w:val="20"/>
              </w:rPr>
              <w:t>Varies</w:t>
            </w:r>
          </w:p>
        </w:tc>
        <w:tc>
          <w:tcPr>
            <w:tcW w:w="978" w:type="dxa"/>
            <w:tcBorders>
              <w:top w:val="single" w:sz="4" w:space="0" w:color="000000"/>
              <w:left w:val="single" w:sz="4" w:space="0" w:color="000000"/>
              <w:bottom w:val="single" w:sz="4" w:space="0" w:color="000000"/>
              <w:right w:val="single" w:sz="4" w:space="0" w:color="000000"/>
            </w:tcBorders>
          </w:tcPr>
          <w:p w14:paraId="08F7FCB3" w14:textId="77777777" w:rsidR="00C0700D" w:rsidRDefault="004D3944">
            <w:pPr>
              <w:pStyle w:val="TableParagraph"/>
              <w:ind w:left="127" w:right="80"/>
              <w:rPr>
                <w:sz w:val="20"/>
              </w:rPr>
            </w:pPr>
            <w:r>
              <w:rPr>
                <w:sz w:val="20"/>
              </w:rPr>
              <w:t>No</w:t>
            </w:r>
          </w:p>
        </w:tc>
        <w:tc>
          <w:tcPr>
            <w:tcW w:w="989" w:type="dxa"/>
            <w:tcBorders>
              <w:top w:val="single" w:sz="4" w:space="0" w:color="000000"/>
              <w:left w:val="single" w:sz="4" w:space="0" w:color="000000"/>
              <w:bottom w:val="single" w:sz="4" w:space="0" w:color="000000"/>
              <w:right w:val="single" w:sz="4" w:space="0" w:color="000000"/>
            </w:tcBorders>
          </w:tcPr>
          <w:p w14:paraId="2CA61953" w14:textId="77777777" w:rsidR="00C0700D" w:rsidRDefault="004D3944">
            <w:pPr>
              <w:pStyle w:val="TableParagraph"/>
              <w:ind w:left="144" w:right="94"/>
              <w:rPr>
                <w:sz w:val="20"/>
              </w:rPr>
            </w:pPr>
            <w:r>
              <w:rPr>
                <w:sz w:val="20"/>
              </w:rPr>
              <w:t>Majority</w:t>
            </w:r>
          </w:p>
        </w:tc>
      </w:tr>
    </w:tbl>
    <w:p w14:paraId="0628F537" w14:textId="77777777" w:rsidR="004D3944" w:rsidRDefault="004D3944"/>
    <w:sectPr w:rsidR="004D3944">
      <w:pgSz w:w="12240" w:h="15840"/>
      <w:pgMar w:top="1360" w:right="1320" w:bottom="1220" w:left="800"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053AA" w14:textId="77777777" w:rsidR="00907330" w:rsidRDefault="00907330">
      <w:r>
        <w:separator/>
      </w:r>
    </w:p>
  </w:endnote>
  <w:endnote w:type="continuationSeparator" w:id="0">
    <w:p w14:paraId="22512B2D" w14:textId="77777777" w:rsidR="00907330" w:rsidRDefault="0090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E21E" w14:textId="77777777" w:rsidR="00907330" w:rsidRDefault="00907330">
    <w:pPr>
      <w:pStyle w:val="BodyText"/>
      <w:spacing w:line="14" w:lineRule="auto"/>
      <w:ind w:left="0" w:firstLine="0"/>
      <w:rPr>
        <w:sz w:val="20"/>
      </w:rPr>
    </w:pPr>
    <w:r>
      <w:rPr>
        <w:noProof/>
      </w:rPr>
      <mc:AlternateContent>
        <mc:Choice Requires="wps">
          <w:drawing>
            <wp:anchor distT="0" distB="0" distL="114300" distR="114300" simplePos="0" relativeHeight="503276552" behindDoc="1" locked="0" layoutInCell="1" allowOverlap="1" wp14:anchorId="71EABBEA" wp14:editId="5537F1AC">
              <wp:simplePos x="0" y="0"/>
              <wp:positionH relativeFrom="page">
                <wp:posOffset>553085</wp:posOffset>
              </wp:positionH>
              <wp:positionV relativeFrom="page">
                <wp:posOffset>9265920</wp:posOffset>
              </wp:positionV>
              <wp:extent cx="6324600" cy="0"/>
              <wp:effectExtent l="10160" t="7620" r="8890" b="1143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0A70A" id="Line 7" o:spid="_x0000_s1026" style="position:absolute;z-index:-39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55pt,729.6pt" to="541.55pt,7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" strokecolor="#d9d9d9" strokeweight=".48pt">
              <w10:wrap anchorx="page" anchory="page"/>
            </v:line>
          </w:pict>
        </mc:Fallback>
      </mc:AlternateContent>
    </w:r>
    <w:r>
      <w:rPr>
        <w:noProof/>
      </w:rPr>
      <mc:AlternateContent>
        <mc:Choice Requires="wps">
          <w:drawing>
            <wp:anchor distT="0" distB="0" distL="114300" distR="114300" simplePos="0" relativeHeight="503276576" behindDoc="1" locked="0" layoutInCell="1" allowOverlap="1" wp14:anchorId="5E3F4274" wp14:editId="3BE5365B">
              <wp:simplePos x="0" y="0"/>
              <wp:positionH relativeFrom="page">
                <wp:posOffset>6285865</wp:posOffset>
              </wp:positionH>
              <wp:positionV relativeFrom="page">
                <wp:posOffset>9269730</wp:posOffset>
              </wp:positionV>
              <wp:extent cx="587375" cy="180975"/>
              <wp:effectExtent l="0" t="1905" r="381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916F4" w14:textId="77777777" w:rsidR="00907330" w:rsidRDefault="00907330">
                          <w:pPr>
                            <w:pStyle w:val="BodyText"/>
                            <w:spacing w:before="11"/>
                            <w:ind w:left="20" w:firstLine="0"/>
                          </w:pPr>
                          <w:r>
                            <w:rPr>
                              <w:color w:val="7E7E7E"/>
                            </w:rPr>
                            <w:t xml:space="preserve">P a g e </w:t>
                          </w:r>
                          <w:r>
                            <w:t>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F4274" id="_x0000_t202" coordsize="21600,21600" o:spt="202" path="m,l,21600r21600,l21600,xe">
              <v:stroke joinstyle="miter"/>
              <v:path gradientshapeok="t" o:connecttype="rect"/>
            </v:shapetype>
            <v:shape id="Text Box 6" o:spid="_x0000_s1026" type="#_x0000_t202" style="position:absolute;margin-left:494.95pt;margin-top:729.9pt;width:46.25pt;height:14.25pt;z-index:-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" filled="f" stroked="f">
              <v:textbox inset="0,0,0,0">
                <w:txbxContent>
                  <w:p w14:paraId="3F5916F4" w14:textId="77777777" w:rsidR="00907330" w:rsidRDefault="00907330">
                    <w:pPr>
                      <w:pStyle w:val="BodyText"/>
                      <w:spacing w:before="11"/>
                      <w:ind w:left="20" w:firstLine="0"/>
                    </w:pPr>
                    <w:r>
                      <w:rPr>
                        <w:color w:val="7E7E7E"/>
                      </w:rPr>
                      <w:t xml:space="preserve">P a g e </w:t>
                    </w:r>
                    <w:r>
                      <w:t>i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1942" w14:textId="77777777" w:rsidR="00907330" w:rsidRDefault="00907330">
    <w:pPr>
      <w:pStyle w:val="BodyText"/>
      <w:spacing w:line="14" w:lineRule="auto"/>
      <w:ind w:left="0" w:firstLine="0"/>
      <w:rPr>
        <w:sz w:val="20"/>
      </w:rPr>
    </w:pPr>
    <w:r>
      <w:rPr>
        <w:noProof/>
      </w:rPr>
      <mc:AlternateContent>
        <mc:Choice Requires="wps">
          <w:drawing>
            <wp:anchor distT="0" distB="0" distL="114300" distR="114300" simplePos="0" relativeHeight="503276600" behindDoc="1" locked="0" layoutInCell="1" allowOverlap="1" wp14:anchorId="63630F35" wp14:editId="6A4B4F66">
              <wp:simplePos x="0" y="0"/>
              <wp:positionH relativeFrom="page">
                <wp:posOffset>553085</wp:posOffset>
              </wp:positionH>
              <wp:positionV relativeFrom="page">
                <wp:posOffset>9265920</wp:posOffset>
              </wp:positionV>
              <wp:extent cx="6324600" cy="0"/>
              <wp:effectExtent l="10160" t="7620" r="8890" b="1143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772AB" id="Line 5" o:spid="_x0000_s1026" style="position:absolute;z-index:-39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55pt,729.6pt" to="541.55pt,7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" strokecolor="#d9d9d9" strokeweight=".48pt">
              <w10:wrap anchorx="page" anchory="page"/>
            </v:line>
          </w:pict>
        </mc:Fallback>
      </mc:AlternateContent>
    </w:r>
    <w:r>
      <w:rPr>
        <w:noProof/>
      </w:rPr>
      <mc:AlternateContent>
        <mc:Choice Requires="wps">
          <w:drawing>
            <wp:anchor distT="0" distB="0" distL="114300" distR="114300" simplePos="0" relativeHeight="503276624" behindDoc="1" locked="0" layoutInCell="1" allowOverlap="1" wp14:anchorId="6631F284" wp14:editId="25319276">
              <wp:simplePos x="0" y="0"/>
              <wp:positionH relativeFrom="page">
                <wp:posOffset>6247765</wp:posOffset>
              </wp:positionH>
              <wp:positionV relativeFrom="page">
                <wp:posOffset>9269730</wp:posOffset>
              </wp:positionV>
              <wp:extent cx="626745" cy="180975"/>
              <wp:effectExtent l="0" t="1905" r="254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CB56B" w14:textId="77777777" w:rsidR="00907330" w:rsidRDefault="00907330">
                          <w:pPr>
                            <w:pStyle w:val="BodyText"/>
                            <w:spacing w:before="11"/>
                            <w:ind w:left="20" w:firstLine="0"/>
                          </w:pPr>
                          <w:r>
                            <w:rPr>
                              <w:color w:val="7E7E7E"/>
                            </w:rPr>
                            <w:t xml:space="preserve">P a g e </w:t>
                          </w:r>
                          <w:r>
                            <w:t>ii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1F284" id="_x0000_t202" coordsize="21600,21600" o:spt="202" path="m,l,21600r21600,l21600,xe">
              <v:stroke joinstyle="miter"/>
              <v:path gradientshapeok="t" o:connecttype="rect"/>
            </v:shapetype>
            <v:shape id="Text Box 4" o:spid="_x0000_s1027" type="#_x0000_t202" style="position:absolute;margin-left:491.95pt;margin-top:729.9pt;width:49.35pt;height:14.25pt;z-index:-3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" filled="f" stroked="f">
              <v:textbox inset="0,0,0,0">
                <w:txbxContent>
                  <w:p w14:paraId="3CDCB56B" w14:textId="77777777" w:rsidR="00907330" w:rsidRDefault="00907330">
                    <w:pPr>
                      <w:pStyle w:val="BodyText"/>
                      <w:spacing w:before="11"/>
                      <w:ind w:left="20" w:firstLine="0"/>
                    </w:pPr>
                    <w:r>
                      <w:rPr>
                        <w:color w:val="7E7E7E"/>
                      </w:rPr>
                      <w:t xml:space="preserve">P a g e </w:t>
                    </w:r>
                    <w:r>
                      <w:t>ii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3258" w14:textId="77777777" w:rsidR="00907330" w:rsidRDefault="00907330">
    <w:pPr>
      <w:pStyle w:val="BodyText"/>
      <w:spacing w:line="14" w:lineRule="auto"/>
      <w:ind w:left="0" w:firstLine="0"/>
      <w:rPr>
        <w:sz w:val="20"/>
      </w:rPr>
    </w:pPr>
    <w:r>
      <w:rPr>
        <w:noProof/>
      </w:rPr>
      <mc:AlternateContent>
        <mc:Choice Requires="wps">
          <w:drawing>
            <wp:anchor distT="0" distB="0" distL="114300" distR="114300" simplePos="0" relativeHeight="503276648" behindDoc="1" locked="0" layoutInCell="1" allowOverlap="1" wp14:anchorId="79CC90E8" wp14:editId="37DFFE88">
              <wp:simplePos x="0" y="0"/>
              <wp:positionH relativeFrom="page">
                <wp:posOffset>553085</wp:posOffset>
              </wp:positionH>
              <wp:positionV relativeFrom="page">
                <wp:posOffset>9265920</wp:posOffset>
              </wp:positionV>
              <wp:extent cx="6324600" cy="0"/>
              <wp:effectExtent l="10160" t="7620" r="8890" b="1143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3A6FB" id="Line 3" o:spid="_x0000_s1026" style="position:absolute;z-index:-39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55pt,729.6pt" to="541.55pt,7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ZEgIAACgEAAAOAAAAZHJzL2Uyb0RvYy54bWysU8GO2jAQvVfqP1i+QxJIKU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" strokecolor="#d9d9d9" strokeweight=".48pt">
              <w10:wrap anchorx="page" anchory="page"/>
            </v:line>
          </w:pict>
        </mc:Fallback>
      </mc:AlternateContent>
    </w:r>
    <w:r>
      <w:rPr>
        <w:noProof/>
      </w:rPr>
      <mc:AlternateContent>
        <mc:Choice Requires="wps">
          <w:drawing>
            <wp:anchor distT="0" distB="0" distL="114300" distR="114300" simplePos="0" relativeHeight="503276672" behindDoc="1" locked="0" layoutInCell="1" allowOverlap="1" wp14:anchorId="273470C3" wp14:editId="21D6BC03">
              <wp:simplePos x="0" y="0"/>
              <wp:positionH relativeFrom="page">
                <wp:posOffset>6207760</wp:posOffset>
              </wp:positionH>
              <wp:positionV relativeFrom="page">
                <wp:posOffset>9269730</wp:posOffset>
              </wp:positionV>
              <wp:extent cx="664845" cy="180975"/>
              <wp:effectExtent l="0" t="1905"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EB987" w14:textId="77777777" w:rsidR="00907330" w:rsidRDefault="00907330">
                          <w:pPr>
                            <w:pStyle w:val="BodyText"/>
                            <w:spacing w:before="11"/>
                            <w:ind w:left="20" w:firstLine="0"/>
                          </w:pPr>
                          <w:r>
                            <w:rPr>
                              <w:color w:val="7E7E7E"/>
                            </w:rPr>
                            <w:t xml:space="preserve">P a g e </w:t>
                          </w:r>
                          <w:r>
                            <w:fldChar w:fldCharType="begin"/>
                          </w:r>
                          <w:r>
                            <w:instrText xml:space="preserve"> PAGE  \* roman </w:instrText>
                          </w:r>
                          <w:r>
                            <w:fldChar w:fldCharType="separate"/>
                          </w:r>
                          <w:r>
                            <w:rPr>
                              <w:noProof/>
                            </w:rPr>
                            <w:t>iv</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470C3" id="_x0000_t202" coordsize="21600,21600" o:spt="202" path="m,l,21600r21600,l21600,xe">
              <v:stroke joinstyle="miter"/>
              <v:path gradientshapeok="t" o:connecttype="rect"/>
            </v:shapetype>
            <v:shape id="Text Box 2" o:spid="_x0000_s1028" type="#_x0000_t202" style="position:absolute;margin-left:488.8pt;margin-top:729.9pt;width:52.35pt;height:14.25pt;z-index:-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" filled="f" stroked="f">
              <v:textbox inset="0,0,0,0">
                <w:txbxContent>
                  <w:p w14:paraId="032EB987" w14:textId="77777777" w:rsidR="00907330" w:rsidRDefault="00907330">
                    <w:pPr>
                      <w:pStyle w:val="BodyText"/>
                      <w:spacing w:before="11"/>
                      <w:ind w:left="20" w:firstLine="0"/>
                    </w:pPr>
                    <w:r>
                      <w:rPr>
                        <w:color w:val="7E7E7E"/>
                      </w:rPr>
                      <w:t xml:space="preserve">P a g e </w:t>
                    </w:r>
                    <w:r>
                      <w:fldChar w:fldCharType="begin"/>
                    </w:r>
                    <w:r>
                      <w:instrText xml:space="preserve"> PAGE  \* roman </w:instrText>
                    </w:r>
                    <w:r>
                      <w:fldChar w:fldCharType="separate"/>
                    </w:r>
                    <w:r>
                      <w:rPr>
                        <w:noProof/>
                      </w:rPr>
                      <w:t>iv</w:t>
                    </w:r>
                    <w:r>
                      <w:fldChar w:fldCharType="end"/>
                    </w:r>
                    <w:r>
                      <w:t xml:space="preser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B003" w14:textId="77777777" w:rsidR="00907330" w:rsidRDefault="00907330">
    <w:pPr>
      <w:pStyle w:val="BodyText"/>
      <w:spacing w:line="14" w:lineRule="auto"/>
      <w:ind w:left="0" w:firstLine="0"/>
      <w:rPr>
        <w:sz w:val="20"/>
      </w:rPr>
    </w:pPr>
    <w:r>
      <w:rPr>
        <w:noProof/>
      </w:rPr>
      <mc:AlternateContent>
        <mc:Choice Requires="wps">
          <w:drawing>
            <wp:anchor distT="0" distB="0" distL="114300" distR="114300" simplePos="0" relativeHeight="503276696" behindDoc="1" locked="0" layoutInCell="1" allowOverlap="1" wp14:anchorId="45F78A65" wp14:editId="44850D39">
              <wp:simplePos x="0" y="0"/>
              <wp:positionH relativeFrom="page">
                <wp:posOffset>6249035</wp:posOffset>
              </wp:positionH>
              <wp:positionV relativeFrom="page">
                <wp:posOffset>9269730</wp:posOffset>
              </wp:positionV>
              <wp:extent cx="637540" cy="180975"/>
              <wp:effectExtent l="635"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57D32" w14:textId="77777777" w:rsidR="00907330" w:rsidRDefault="00907330">
                          <w:pPr>
                            <w:pStyle w:val="BodyText"/>
                            <w:spacing w:before="11"/>
                            <w:ind w:left="20" w:firstLine="0"/>
                          </w:pPr>
                          <w:r>
                            <w:rPr>
                              <w:color w:val="7E7E7E"/>
                            </w:rPr>
                            <w:t xml:space="preserve">P a g e </w:t>
                          </w:r>
                          <w:r>
                            <w:fldChar w:fldCharType="begin"/>
                          </w:r>
                          <w:r>
                            <w:instrText xml:space="preserve"> PAGE </w:instrText>
                          </w:r>
                          <w:r>
                            <w:fldChar w:fldCharType="separate"/>
                          </w:r>
                          <w:r>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78A65" id="_x0000_t202" coordsize="21600,21600" o:spt="202" path="m,l,21600r21600,l21600,xe">
              <v:stroke joinstyle="miter"/>
              <v:path gradientshapeok="t" o:connecttype="rect"/>
            </v:shapetype>
            <v:shape id="Text Box 1" o:spid="_x0000_s1029" type="#_x0000_t202" style="position:absolute;margin-left:492.05pt;margin-top:729.9pt;width:50.2pt;height:14.25pt;z-index:-3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" filled="f" stroked="f">
              <v:textbox inset="0,0,0,0">
                <w:txbxContent>
                  <w:p w14:paraId="5E257D32" w14:textId="77777777" w:rsidR="00907330" w:rsidRDefault="00907330">
                    <w:pPr>
                      <w:pStyle w:val="BodyText"/>
                      <w:spacing w:before="11"/>
                      <w:ind w:left="20" w:firstLine="0"/>
                    </w:pPr>
                    <w:r>
                      <w:rPr>
                        <w:color w:val="7E7E7E"/>
                      </w:rPr>
                      <w:t xml:space="preserve">P a g e </w:t>
                    </w:r>
                    <w:r>
                      <w:fldChar w:fldCharType="begin"/>
                    </w:r>
                    <w:r>
                      <w:instrText xml:space="preserve"> PAGE </w:instrText>
                    </w:r>
                    <w:r>
                      <w:fldChar w:fldCharType="separate"/>
                    </w:r>
                    <w:r>
                      <w:rPr>
                        <w:noProof/>
                      </w:rP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9B11" w14:textId="77777777" w:rsidR="00907330" w:rsidRDefault="00907330">
      <w:r>
        <w:separator/>
      </w:r>
    </w:p>
  </w:footnote>
  <w:footnote w:type="continuationSeparator" w:id="0">
    <w:p w14:paraId="37E4CCC6" w14:textId="77777777" w:rsidR="00907330" w:rsidRDefault="00907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183C"/>
    <w:multiLevelType w:val="multilevel"/>
    <w:tmpl w:val="FB8EFC2A"/>
    <w:lvl w:ilvl="0">
      <w:start w:val="5"/>
      <w:numFmt w:val="decimal"/>
      <w:lvlText w:val="%1"/>
      <w:lvlJc w:val="left"/>
      <w:pPr>
        <w:ind w:left="1991" w:hanging="720"/>
      </w:pPr>
      <w:rPr>
        <w:rFonts w:hint="default"/>
        <w:lang w:val="en-US" w:eastAsia="en-US" w:bidi="en-US"/>
      </w:rPr>
    </w:lvl>
    <w:lvl w:ilvl="1">
      <w:start w:val="11"/>
      <w:numFmt w:val="decimal"/>
      <w:lvlText w:val="%1.%2"/>
      <w:lvlJc w:val="left"/>
      <w:pPr>
        <w:ind w:left="1991" w:hanging="720"/>
        <w:jc w:val="right"/>
      </w:pPr>
      <w:rPr>
        <w:rFonts w:hint="default"/>
        <w:lang w:val="en-US" w:eastAsia="en-US" w:bidi="en-US"/>
      </w:rPr>
    </w:lvl>
    <w:lvl w:ilvl="2">
      <w:start w:val="1"/>
      <w:numFmt w:val="decimal"/>
      <w:lvlText w:val="%1.%2.%3"/>
      <w:lvlJc w:val="left"/>
      <w:pPr>
        <w:ind w:left="1991" w:hanging="720"/>
      </w:pPr>
      <w:rPr>
        <w:rFonts w:ascii="Times New Roman" w:eastAsia="Times New Roman" w:hAnsi="Times New Roman" w:cs="Times New Roman" w:hint="default"/>
        <w:w w:val="100"/>
        <w:sz w:val="22"/>
        <w:szCs w:val="22"/>
        <w:lang w:val="en-US" w:eastAsia="en-US" w:bidi="en-US"/>
      </w:rPr>
    </w:lvl>
    <w:lvl w:ilvl="3">
      <w:start w:val="1"/>
      <w:numFmt w:val="lowerLetter"/>
      <w:lvlText w:val="%4)"/>
      <w:lvlJc w:val="left"/>
      <w:pPr>
        <w:ind w:left="2351" w:hanging="360"/>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4946" w:hanging="360"/>
      </w:pPr>
      <w:rPr>
        <w:rFonts w:hint="default"/>
        <w:lang w:val="en-US" w:eastAsia="en-US" w:bidi="en-US"/>
      </w:rPr>
    </w:lvl>
    <w:lvl w:ilvl="5">
      <w:numFmt w:val="bullet"/>
      <w:lvlText w:val="•"/>
      <w:lvlJc w:val="left"/>
      <w:pPr>
        <w:ind w:left="5808" w:hanging="360"/>
      </w:pPr>
      <w:rPr>
        <w:rFonts w:hint="default"/>
        <w:lang w:val="en-US" w:eastAsia="en-US" w:bidi="en-US"/>
      </w:rPr>
    </w:lvl>
    <w:lvl w:ilvl="6">
      <w:numFmt w:val="bullet"/>
      <w:lvlText w:val="•"/>
      <w:lvlJc w:val="left"/>
      <w:pPr>
        <w:ind w:left="6671" w:hanging="360"/>
      </w:pPr>
      <w:rPr>
        <w:rFonts w:hint="default"/>
        <w:lang w:val="en-US" w:eastAsia="en-US" w:bidi="en-US"/>
      </w:rPr>
    </w:lvl>
    <w:lvl w:ilvl="7">
      <w:numFmt w:val="bullet"/>
      <w:lvlText w:val="•"/>
      <w:lvlJc w:val="left"/>
      <w:pPr>
        <w:ind w:left="7533" w:hanging="360"/>
      </w:pPr>
      <w:rPr>
        <w:rFonts w:hint="default"/>
        <w:lang w:val="en-US" w:eastAsia="en-US" w:bidi="en-US"/>
      </w:rPr>
    </w:lvl>
    <w:lvl w:ilvl="8">
      <w:numFmt w:val="bullet"/>
      <w:lvlText w:val="•"/>
      <w:lvlJc w:val="left"/>
      <w:pPr>
        <w:ind w:left="8395" w:hanging="360"/>
      </w:pPr>
      <w:rPr>
        <w:rFonts w:hint="default"/>
        <w:lang w:val="en-US" w:eastAsia="en-US" w:bidi="en-US"/>
      </w:rPr>
    </w:lvl>
  </w:abstractNum>
  <w:abstractNum w:abstractNumId="1" w15:restartNumberingAfterBreak="0">
    <w:nsid w:val="09A35225"/>
    <w:multiLevelType w:val="multilevel"/>
    <w:tmpl w:val="7EE6DDC6"/>
    <w:lvl w:ilvl="0">
      <w:start w:val="1"/>
      <w:numFmt w:val="decimal"/>
      <w:lvlText w:val="%1."/>
      <w:lvlJc w:val="left"/>
      <w:pPr>
        <w:ind w:left="1031" w:hanging="480"/>
      </w:pPr>
      <w:rPr>
        <w:rFonts w:ascii="Times New Roman" w:eastAsia="Times New Roman" w:hAnsi="Times New Roman" w:cs="Times New Roman" w:hint="default"/>
        <w:spacing w:val="-29"/>
        <w:w w:val="99"/>
        <w:sz w:val="24"/>
        <w:szCs w:val="24"/>
        <w:lang w:val="en-US" w:eastAsia="en-US" w:bidi="en-US"/>
      </w:rPr>
    </w:lvl>
    <w:lvl w:ilvl="1">
      <w:start w:val="1"/>
      <w:numFmt w:val="decimal"/>
      <w:lvlText w:val="%1.%2."/>
      <w:lvlJc w:val="left"/>
      <w:pPr>
        <w:ind w:left="1362" w:hanging="384"/>
      </w:pPr>
      <w:rPr>
        <w:rFonts w:ascii="Times New Roman" w:eastAsia="Times New Roman" w:hAnsi="Times New Roman" w:cs="Times New Roman" w:hint="default"/>
        <w:spacing w:val="-8"/>
        <w:w w:val="100"/>
        <w:sz w:val="24"/>
        <w:szCs w:val="24"/>
        <w:lang w:val="en-US" w:eastAsia="en-US" w:bidi="en-US"/>
      </w:rPr>
    </w:lvl>
    <w:lvl w:ilvl="2">
      <w:start w:val="1"/>
      <w:numFmt w:val="decimal"/>
      <w:lvlText w:val="%1.%2.%3."/>
      <w:lvlJc w:val="left"/>
      <w:pPr>
        <w:ind w:left="2082" w:hanging="720"/>
      </w:pPr>
      <w:rPr>
        <w:rFonts w:ascii="Times New Roman" w:eastAsia="Times New Roman" w:hAnsi="Times New Roman" w:cs="Times New Roman" w:hint="default"/>
        <w:spacing w:val="-27"/>
        <w:w w:val="99"/>
        <w:sz w:val="24"/>
        <w:szCs w:val="24"/>
        <w:lang w:val="en-US" w:eastAsia="en-US" w:bidi="en-US"/>
      </w:rPr>
    </w:lvl>
    <w:lvl w:ilvl="3">
      <w:numFmt w:val="bullet"/>
      <w:lvlText w:val="•"/>
      <w:lvlJc w:val="left"/>
      <w:pPr>
        <w:ind w:left="3085" w:hanging="720"/>
      </w:pPr>
      <w:rPr>
        <w:rFonts w:hint="default"/>
        <w:lang w:val="en-US" w:eastAsia="en-US" w:bidi="en-US"/>
      </w:rPr>
    </w:lvl>
    <w:lvl w:ilvl="4">
      <w:numFmt w:val="bullet"/>
      <w:lvlText w:val="•"/>
      <w:lvlJc w:val="left"/>
      <w:pPr>
        <w:ind w:left="4090" w:hanging="720"/>
      </w:pPr>
      <w:rPr>
        <w:rFonts w:hint="default"/>
        <w:lang w:val="en-US" w:eastAsia="en-US" w:bidi="en-US"/>
      </w:rPr>
    </w:lvl>
    <w:lvl w:ilvl="5">
      <w:numFmt w:val="bullet"/>
      <w:lvlText w:val="•"/>
      <w:lvlJc w:val="left"/>
      <w:pPr>
        <w:ind w:left="5095" w:hanging="720"/>
      </w:pPr>
      <w:rPr>
        <w:rFonts w:hint="default"/>
        <w:lang w:val="en-US" w:eastAsia="en-US" w:bidi="en-US"/>
      </w:rPr>
    </w:lvl>
    <w:lvl w:ilvl="6">
      <w:numFmt w:val="bullet"/>
      <w:lvlText w:val="•"/>
      <w:lvlJc w:val="left"/>
      <w:pPr>
        <w:ind w:left="6100" w:hanging="720"/>
      </w:pPr>
      <w:rPr>
        <w:rFonts w:hint="default"/>
        <w:lang w:val="en-US" w:eastAsia="en-US" w:bidi="en-US"/>
      </w:rPr>
    </w:lvl>
    <w:lvl w:ilvl="7">
      <w:numFmt w:val="bullet"/>
      <w:lvlText w:val="•"/>
      <w:lvlJc w:val="left"/>
      <w:pPr>
        <w:ind w:left="7105" w:hanging="720"/>
      </w:pPr>
      <w:rPr>
        <w:rFonts w:hint="default"/>
        <w:lang w:val="en-US" w:eastAsia="en-US" w:bidi="en-US"/>
      </w:rPr>
    </w:lvl>
    <w:lvl w:ilvl="8">
      <w:numFmt w:val="bullet"/>
      <w:lvlText w:val="•"/>
      <w:lvlJc w:val="left"/>
      <w:pPr>
        <w:ind w:left="8110" w:hanging="720"/>
      </w:pPr>
      <w:rPr>
        <w:rFonts w:hint="default"/>
        <w:lang w:val="en-US" w:eastAsia="en-US" w:bidi="en-US"/>
      </w:rPr>
    </w:lvl>
  </w:abstractNum>
  <w:abstractNum w:abstractNumId="2" w15:restartNumberingAfterBreak="0">
    <w:nsid w:val="0AB5005B"/>
    <w:multiLevelType w:val="hybridMultilevel"/>
    <w:tmpl w:val="7F8234A4"/>
    <w:lvl w:ilvl="0" w:tplc="CE729D26">
      <w:start w:val="1"/>
      <w:numFmt w:val="lowerLetter"/>
      <w:lvlText w:val="%1."/>
      <w:lvlJc w:val="left"/>
      <w:pPr>
        <w:ind w:left="2351" w:hanging="360"/>
      </w:pPr>
      <w:rPr>
        <w:rFonts w:ascii="Times New Roman" w:eastAsia="Times New Roman" w:hAnsi="Times New Roman" w:cs="Times New Roman" w:hint="default"/>
        <w:spacing w:val="-5"/>
        <w:w w:val="99"/>
        <w:sz w:val="24"/>
        <w:szCs w:val="24"/>
        <w:lang w:val="en-US" w:eastAsia="en-US" w:bidi="en-US"/>
      </w:rPr>
    </w:lvl>
    <w:lvl w:ilvl="1" w:tplc="5AF26D56">
      <w:numFmt w:val="bullet"/>
      <w:lvlText w:val="•"/>
      <w:lvlJc w:val="left"/>
      <w:pPr>
        <w:ind w:left="3136" w:hanging="360"/>
      </w:pPr>
      <w:rPr>
        <w:rFonts w:hint="default"/>
        <w:lang w:val="en-US" w:eastAsia="en-US" w:bidi="en-US"/>
      </w:rPr>
    </w:lvl>
    <w:lvl w:ilvl="2" w:tplc="18AE28BC">
      <w:numFmt w:val="bullet"/>
      <w:lvlText w:val="•"/>
      <w:lvlJc w:val="left"/>
      <w:pPr>
        <w:ind w:left="3912" w:hanging="360"/>
      </w:pPr>
      <w:rPr>
        <w:rFonts w:hint="default"/>
        <w:lang w:val="en-US" w:eastAsia="en-US" w:bidi="en-US"/>
      </w:rPr>
    </w:lvl>
    <w:lvl w:ilvl="3" w:tplc="26E0D8FA">
      <w:numFmt w:val="bullet"/>
      <w:lvlText w:val="•"/>
      <w:lvlJc w:val="left"/>
      <w:pPr>
        <w:ind w:left="4688" w:hanging="360"/>
      </w:pPr>
      <w:rPr>
        <w:rFonts w:hint="default"/>
        <w:lang w:val="en-US" w:eastAsia="en-US" w:bidi="en-US"/>
      </w:rPr>
    </w:lvl>
    <w:lvl w:ilvl="4" w:tplc="AE34B77E">
      <w:numFmt w:val="bullet"/>
      <w:lvlText w:val="•"/>
      <w:lvlJc w:val="left"/>
      <w:pPr>
        <w:ind w:left="5464" w:hanging="360"/>
      </w:pPr>
      <w:rPr>
        <w:rFonts w:hint="default"/>
        <w:lang w:val="en-US" w:eastAsia="en-US" w:bidi="en-US"/>
      </w:rPr>
    </w:lvl>
    <w:lvl w:ilvl="5" w:tplc="D87CACB4">
      <w:numFmt w:val="bullet"/>
      <w:lvlText w:val="•"/>
      <w:lvlJc w:val="left"/>
      <w:pPr>
        <w:ind w:left="6240" w:hanging="360"/>
      </w:pPr>
      <w:rPr>
        <w:rFonts w:hint="default"/>
        <w:lang w:val="en-US" w:eastAsia="en-US" w:bidi="en-US"/>
      </w:rPr>
    </w:lvl>
    <w:lvl w:ilvl="6" w:tplc="E4A41CA0">
      <w:numFmt w:val="bullet"/>
      <w:lvlText w:val="•"/>
      <w:lvlJc w:val="left"/>
      <w:pPr>
        <w:ind w:left="7016" w:hanging="360"/>
      </w:pPr>
      <w:rPr>
        <w:rFonts w:hint="default"/>
        <w:lang w:val="en-US" w:eastAsia="en-US" w:bidi="en-US"/>
      </w:rPr>
    </w:lvl>
    <w:lvl w:ilvl="7" w:tplc="9D8A2C32">
      <w:numFmt w:val="bullet"/>
      <w:lvlText w:val="•"/>
      <w:lvlJc w:val="left"/>
      <w:pPr>
        <w:ind w:left="7792" w:hanging="360"/>
      </w:pPr>
      <w:rPr>
        <w:rFonts w:hint="default"/>
        <w:lang w:val="en-US" w:eastAsia="en-US" w:bidi="en-US"/>
      </w:rPr>
    </w:lvl>
    <w:lvl w:ilvl="8" w:tplc="CD141198">
      <w:numFmt w:val="bullet"/>
      <w:lvlText w:val="•"/>
      <w:lvlJc w:val="left"/>
      <w:pPr>
        <w:ind w:left="8568" w:hanging="360"/>
      </w:pPr>
      <w:rPr>
        <w:rFonts w:hint="default"/>
        <w:lang w:val="en-US" w:eastAsia="en-US" w:bidi="en-US"/>
      </w:rPr>
    </w:lvl>
  </w:abstractNum>
  <w:abstractNum w:abstractNumId="3" w15:restartNumberingAfterBreak="0">
    <w:nsid w:val="109C6E2E"/>
    <w:multiLevelType w:val="hybridMultilevel"/>
    <w:tmpl w:val="78F8659C"/>
    <w:lvl w:ilvl="0" w:tplc="783E887A">
      <w:start w:val="1"/>
      <w:numFmt w:val="lowerLetter"/>
      <w:lvlText w:val="%1."/>
      <w:lvlJc w:val="left"/>
      <w:pPr>
        <w:ind w:left="1902" w:hanging="452"/>
      </w:pPr>
      <w:rPr>
        <w:rFonts w:ascii="Times New Roman" w:eastAsia="Times New Roman" w:hAnsi="Times New Roman" w:cs="Times New Roman" w:hint="default"/>
        <w:spacing w:val="-6"/>
        <w:w w:val="99"/>
        <w:sz w:val="24"/>
        <w:szCs w:val="24"/>
        <w:lang w:val="en-US" w:eastAsia="en-US" w:bidi="en-US"/>
      </w:rPr>
    </w:lvl>
    <w:lvl w:ilvl="1" w:tplc="3E64F67C">
      <w:numFmt w:val="bullet"/>
      <w:lvlText w:val="•"/>
      <w:lvlJc w:val="left"/>
      <w:pPr>
        <w:ind w:left="2722" w:hanging="452"/>
      </w:pPr>
      <w:rPr>
        <w:rFonts w:hint="default"/>
        <w:lang w:val="en-US" w:eastAsia="en-US" w:bidi="en-US"/>
      </w:rPr>
    </w:lvl>
    <w:lvl w:ilvl="2" w:tplc="935EE48A">
      <w:numFmt w:val="bullet"/>
      <w:lvlText w:val="•"/>
      <w:lvlJc w:val="left"/>
      <w:pPr>
        <w:ind w:left="3544" w:hanging="452"/>
      </w:pPr>
      <w:rPr>
        <w:rFonts w:hint="default"/>
        <w:lang w:val="en-US" w:eastAsia="en-US" w:bidi="en-US"/>
      </w:rPr>
    </w:lvl>
    <w:lvl w:ilvl="3" w:tplc="2B1ACBC2">
      <w:numFmt w:val="bullet"/>
      <w:lvlText w:val="•"/>
      <w:lvlJc w:val="left"/>
      <w:pPr>
        <w:ind w:left="4366" w:hanging="452"/>
      </w:pPr>
      <w:rPr>
        <w:rFonts w:hint="default"/>
        <w:lang w:val="en-US" w:eastAsia="en-US" w:bidi="en-US"/>
      </w:rPr>
    </w:lvl>
    <w:lvl w:ilvl="4" w:tplc="5786080E">
      <w:numFmt w:val="bullet"/>
      <w:lvlText w:val="•"/>
      <w:lvlJc w:val="left"/>
      <w:pPr>
        <w:ind w:left="5188" w:hanging="452"/>
      </w:pPr>
      <w:rPr>
        <w:rFonts w:hint="default"/>
        <w:lang w:val="en-US" w:eastAsia="en-US" w:bidi="en-US"/>
      </w:rPr>
    </w:lvl>
    <w:lvl w:ilvl="5" w:tplc="528E857E">
      <w:numFmt w:val="bullet"/>
      <w:lvlText w:val="•"/>
      <w:lvlJc w:val="left"/>
      <w:pPr>
        <w:ind w:left="6010" w:hanging="452"/>
      </w:pPr>
      <w:rPr>
        <w:rFonts w:hint="default"/>
        <w:lang w:val="en-US" w:eastAsia="en-US" w:bidi="en-US"/>
      </w:rPr>
    </w:lvl>
    <w:lvl w:ilvl="6" w:tplc="D70699F0">
      <w:numFmt w:val="bullet"/>
      <w:lvlText w:val="•"/>
      <w:lvlJc w:val="left"/>
      <w:pPr>
        <w:ind w:left="6832" w:hanging="452"/>
      </w:pPr>
      <w:rPr>
        <w:rFonts w:hint="default"/>
        <w:lang w:val="en-US" w:eastAsia="en-US" w:bidi="en-US"/>
      </w:rPr>
    </w:lvl>
    <w:lvl w:ilvl="7" w:tplc="F8CA1B22">
      <w:numFmt w:val="bullet"/>
      <w:lvlText w:val="•"/>
      <w:lvlJc w:val="left"/>
      <w:pPr>
        <w:ind w:left="7654" w:hanging="452"/>
      </w:pPr>
      <w:rPr>
        <w:rFonts w:hint="default"/>
        <w:lang w:val="en-US" w:eastAsia="en-US" w:bidi="en-US"/>
      </w:rPr>
    </w:lvl>
    <w:lvl w:ilvl="8" w:tplc="585EA0C0">
      <w:numFmt w:val="bullet"/>
      <w:lvlText w:val="•"/>
      <w:lvlJc w:val="left"/>
      <w:pPr>
        <w:ind w:left="8476" w:hanging="452"/>
      </w:pPr>
      <w:rPr>
        <w:rFonts w:hint="default"/>
        <w:lang w:val="en-US" w:eastAsia="en-US" w:bidi="en-US"/>
      </w:rPr>
    </w:lvl>
  </w:abstractNum>
  <w:abstractNum w:abstractNumId="4" w15:restartNumberingAfterBreak="0">
    <w:nsid w:val="15D0705A"/>
    <w:multiLevelType w:val="hybridMultilevel"/>
    <w:tmpl w:val="F2A8D9D0"/>
    <w:lvl w:ilvl="0" w:tplc="9A46F8A8">
      <w:start w:val="9"/>
      <w:numFmt w:val="lowerLetter"/>
      <w:lvlText w:val="%1)"/>
      <w:lvlJc w:val="left"/>
      <w:pPr>
        <w:ind w:left="2985" w:hanging="360"/>
      </w:pPr>
      <w:rPr>
        <w:rFonts w:hint="default"/>
      </w:rPr>
    </w:lvl>
    <w:lvl w:ilvl="1" w:tplc="04090019" w:tentative="1">
      <w:start w:val="1"/>
      <w:numFmt w:val="lowerLetter"/>
      <w:lvlText w:val="%2."/>
      <w:lvlJc w:val="left"/>
      <w:pPr>
        <w:ind w:left="3705" w:hanging="360"/>
      </w:pPr>
    </w:lvl>
    <w:lvl w:ilvl="2" w:tplc="0409001B" w:tentative="1">
      <w:start w:val="1"/>
      <w:numFmt w:val="lowerRoman"/>
      <w:lvlText w:val="%3."/>
      <w:lvlJc w:val="right"/>
      <w:pPr>
        <w:ind w:left="4425" w:hanging="180"/>
      </w:pPr>
    </w:lvl>
    <w:lvl w:ilvl="3" w:tplc="0409000F" w:tentative="1">
      <w:start w:val="1"/>
      <w:numFmt w:val="decimal"/>
      <w:lvlText w:val="%4."/>
      <w:lvlJc w:val="left"/>
      <w:pPr>
        <w:ind w:left="5145" w:hanging="360"/>
      </w:pPr>
    </w:lvl>
    <w:lvl w:ilvl="4" w:tplc="04090019" w:tentative="1">
      <w:start w:val="1"/>
      <w:numFmt w:val="lowerLetter"/>
      <w:lvlText w:val="%5."/>
      <w:lvlJc w:val="left"/>
      <w:pPr>
        <w:ind w:left="5865" w:hanging="360"/>
      </w:pPr>
    </w:lvl>
    <w:lvl w:ilvl="5" w:tplc="0409001B" w:tentative="1">
      <w:start w:val="1"/>
      <w:numFmt w:val="lowerRoman"/>
      <w:lvlText w:val="%6."/>
      <w:lvlJc w:val="right"/>
      <w:pPr>
        <w:ind w:left="6585" w:hanging="180"/>
      </w:pPr>
    </w:lvl>
    <w:lvl w:ilvl="6" w:tplc="0409000F" w:tentative="1">
      <w:start w:val="1"/>
      <w:numFmt w:val="decimal"/>
      <w:lvlText w:val="%7."/>
      <w:lvlJc w:val="left"/>
      <w:pPr>
        <w:ind w:left="7305" w:hanging="360"/>
      </w:pPr>
    </w:lvl>
    <w:lvl w:ilvl="7" w:tplc="04090019" w:tentative="1">
      <w:start w:val="1"/>
      <w:numFmt w:val="lowerLetter"/>
      <w:lvlText w:val="%8."/>
      <w:lvlJc w:val="left"/>
      <w:pPr>
        <w:ind w:left="8025" w:hanging="360"/>
      </w:pPr>
    </w:lvl>
    <w:lvl w:ilvl="8" w:tplc="0409001B" w:tentative="1">
      <w:start w:val="1"/>
      <w:numFmt w:val="lowerRoman"/>
      <w:lvlText w:val="%9."/>
      <w:lvlJc w:val="right"/>
      <w:pPr>
        <w:ind w:left="8745" w:hanging="180"/>
      </w:pPr>
    </w:lvl>
  </w:abstractNum>
  <w:abstractNum w:abstractNumId="5" w15:restartNumberingAfterBreak="0">
    <w:nsid w:val="182039FE"/>
    <w:multiLevelType w:val="hybridMultilevel"/>
    <w:tmpl w:val="2856DC6A"/>
    <w:lvl w:ilvl="0" w:tplc="6E0667E2">
      <w:start w:val="1"/>
      <w:numFmt w:val="lowerLetter"/>
      <w:lvlText w:val="%1."/>
      <w:lvlJc w:val="left"/>
      <w:pPr>
        <w:ind w:left="1991" w:hanging="540"/>
      </w:pPr>
      <w:rPr>
        <w:rFonts w:ascii="Times New Roman" w:eastAsia="Times New Roman" w:hAnsi="Times New Roman" w:cs="Times New Roman" w:hint="default"/>
        <w:spacing w:val="-2"/>
        <w:w w:val="99"/>
        <w:sz w:val="24"/>
        <w:szCs w:val="24"/>
        <w:lang w:val="en-US" w:eastAsia="en-US" w:bidi="en-US"/>
      </w:rPr>
    </w:lvl>
    <w:lvl w:ilvl="1" w:tplc="D2409EAA">
      <w:numFmt w:val="bullet"/>
      <w:lvlText w:val="•"/>
      <w:lvlJc w:val="left"/>
      <w:pPr>
        <w:ind w:left="2812" w:hanging="540"/>
      </w:pPr>
      <w:rPr>
        <w:rFonts w:hint="default"/>
        <w:lang w:val="en-US" w:eastAsia="en-US" w:bidi="en-US"/>
      </w:rPr>
    </w:lvl>
    <w:lvl w:ilvl="2" w:tplc="91A616F8">
      <w:numFmt w:val="bullet"/>
      <w:lvlText w:val="•"/>
      <w:lvlJc w:val="left"/>
      <w:pPr>
        <w:ind w:left="3624" w:hanging="540"/>
      </w:pPr>
      <w:rPr>
        <w:rFonts w:hint="default"/>
        <w:lang w:val="en-US" w:eastAsia="en-US" w:bidi="en-US"/>
      </w:rPr>
    </w:lvl>
    <w:lvl w:ilvl="3" w:tplc="81A87EFA">
      <w:numFmt w:val="bullet"/>
      <w:lvlText w:val="•"/>
      <w:lvlJc w:val="left"/>
      <w:pPr>
        <w:ind w:left="4436" w:hanging="540"/>
      </w:pPr>
      <w:rPr>
        <w:rFonts w:hint="default"/>
        <w:lang w:val="en-US" w:eastAsia="en-US" w:bidi="en-US"/>
      </w:rPr>
    </w:lvl>
    <w:lvl w:ilvl="4" w:tplc="AEDCCC36">
      <w:numFmt w:val="bullet"/>
      <w:lvlText w:val="•"/>
      <w:lvlJc w:val="left"/>
      <w:pPr>
        <w:ind w:left="5248" w:hanging="540"/>
      </w:pPr>
      <w:rPr>
        <w:rFonts w:hint="default"/>
        <w:lang w:val="en-US" w:eastAsia="en-US" w:bidi="en-US"/>
      </w:rPr>
    </w:lvl>
    <w:lvl w:ilvl="5" w:tplc="BAE0D918">
      <w:numFmt w:val="bullet"/>
      <w:lvlText w:val="•"/>
      <w:lvlJc w:val="left"/>
      <w:pPr>
        <w:ind w:left="6060" w:hanging="540"/>
      </w:pPr>
      <w:rPr>
        <w:rFonts w:hint="default"/>
        <w:lang w:val="en-US" w:eastAsia="en-US" w:bidi="en-US"/>
      </w:rPr>
    </w:lvl>
    <w:lvl w:ilvl="6" w:tplc="152EDCBC">
      <w:numFmt w:val="bullet"/>
      <w:lvlText w:val="•"/>
      <w:lvlJc w:val="left"/>
      <w:pPr>
        <w:ind w:left="6872" w:hanging="540"/>
      </w:pPr>
      <w:rPr>
        <w:rFonts w:hint="default"/>
        <w:lang w:val="en-US" w:eastAsia="en-US" w:bidi="en-US"/>
      </w:rPr>
    </w:lvl>
    <w:lvl w:ilvl="7" w:tplc="D8EC643E">
      <w:numFmt w:val="bullet"/>
      <w:lvlText w:val="•"/>
      <w:lvlJc w:val="left"/>
      <w:pPr>
        <w:ind w:left="7684" w:hanging="540"/>
      </w:pPr>
      <w:rPr>
        <w:rFonts w:hint="default"/>
        <w:lang w:val="en-US" w:eastAsia="en-US" w:bidi="en-US"/>
      </w:rPr>
    </w:lvl>
    <w:lvl w:ilvl="8" w:tplc="04B4D6C6">
      <w:numFmt w:val="bullet"/>
      <w:lvlText w:val="•"/>
      <w:lvlJc w:val="left"/>
      <w:pPr>
        <w:ind w:left="8496" w:hanging="540"/>
      </w:pPr>
      <w:rPr>
        <w:rFonts w:hint="default"/>
        <w:lang w:val="en-US" w:eastAsia="en-US" w:bidi="en-US"/>
      </w:rPr>
    </w:lvl>
  </w:abstractNum>
  <w:abstractNum w:abstractNumId="6" w15:restartNumberingAfterBreak="0">
    <w:nsid w:val="1B4C5AE6"/>
    <w:multiLevelType w:val="multilevel"/>
    <w:tmpl w:val="918626CC"/>
    <w:lvl w:ilvl="0">
      <w:start w:val="1"/>
      <w:numFmt w:val="decimal"/>
      <w:lvlText w:val="%1."/>
      <w:lvlJc w:val="left"/>
      <w:pPr>
        <w:ind w:left="911" w:hanging="360"/>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1362" w:hanging="452"/>
      </w:pPr>
      <w:rPr>
        <w:rFonts w:ascii="Times New Roman" w:eastAsia="Times New Roman" w:hAnsi="Times New Roman" w:cs="Times New Roman" w:hint="default"/>
        <w:spacing w:val="-29"/>
        <w:w w:val="99"/>
        <w:sz w:val="24"/>
        <w:szCs w:val="24"/>
        <w:lang w:val="en-US" w:eastAsia="en-US" w:bidi="en-US"/>
      </w:rPr>
    </w:lvl>
    <w:lvl w:ilvl="2">
      <w:start w:val="1"/>
      <w:numFmt w:val="decimal"/>
      <w:lvlText w:val="%1.%2.%3."/>
      <w:lvlJc w:val="left"/>
      <w:pPr>
        <w:ind w:left="1902" w:hanging="605"/>
      </w:pPr>
      <w:rPr>
        <w:rFonts w:ascii="Times New Roman" w:eastAsia="Times New Roman" w:hAnsi="Times New Roman" w:cs="Times New Roman" w:hint="default"/>
        <w:w w:val="100"/>
        <w:sz w:val="24"/>
        <w:szCs w:val="24"/>
        <w:lang w:val="en-US" w:eastAsia="en-US" w:bidi="en-US"/>
      </w:rPr>
    </w:lvl>
    <w:lvl w:ilvl="3">
      <w:start w:val="1"/>
      <w:numFmt w:val="lowerLetter"/>
      <w:lvlText w:val="%4."/>
      <w:lvlJc w:val="left"/>
      <w:pPr>
        <w:ind w:left="2351" w:hanging="420"/>
      </w:pPr>
      <w:rPr>
        <w:rFonts w:ascii="Times New Roman" w:eastAsia="Times New Roman" w:hAnsi="Times New Roman" w:cs="Times New Roman" w:hint="default"/>
        <w:spacing w:val="-5"/>
        <w:w w:val="99"/>
        <w:sz w:val="24"/>
        <w:szCs w:val="24"/>
        <w:lang w:val="en-US" w:eastAsia="en-US" w:bidi="en-US"/>
      </w:rPr>
    </w:lvl>
    <w:lvl w:ilvl="4">
      <w:numFmt w:val="bullet"/>
      <w:lvlText w:val="•"/>
      <w:lvlJc w:val="left"/>
      <w:pPr>
        <w:ind w:left="1960" w:hanging="420"/>
      </w:pPr>
      <w:rPr>
        <w:rFonts w:hint="default"/>
        <w:lang w:val="en-US" w:eastAsia="en-US" w:bidi="en-US"/>
      </w:rPr>
    </w:lvl>
    <w:lvl w:ilvl="5">
      <w:numFmt w:val="bullet"/>
      <w:lvlText w:val="•"/>
      <w:lvlJc w:val="left"/>
      <w:pPr>
        <w:ind w:left="2000" w:hanging="420"/>
      </w:pPr>
      <w:rPr>
        <w:rFonts w:hint="default"/>
        <w:lang w:val="en-US" w:eastAsia="en-US" w:bidi="en-US"/>
      </w:rPr>
    </w:lvl>
    <w:lvl w:ilvl="6">
      <w:numFmt w:val="bullet"/>
      <w:lvlText w:val="•"/>
      <w:lvlJc w:val="left"/>
      <w:pPr>
        <w:ind w:left="2080" w:hanging="420"/>
      </w:pPr>
      <w:rPr>
        <w:rFonts w:hint="default"/>
        <w:lang w:val="en-US" w:eastAsia="en-US" w:bidi="en-US"/>
      </w:rPr>
    </w:lvl>
    <w:lvl w:ilvl="7">
      <w:numFmt w:val="bullet"/>
      <w:lvlText w:val="•"/>
      <w:lvlJc w:val="left"/>
      <w:pPr>
        <w:ind w:left="2360" w:hanging="420"/>
      </w:pPr>
      <w:rPr>
        <w:rFonts w:hint="default"/>
        <w:lang w:val="en-US" w:eastAsia="en-US" w:bidi="en-US"/>
      </w:rPr>
    </w:lvl>
    <w:lvl w:ilvl="8">
      <w:numFmt w:val="bullet"/>
      <w:lvlText w:val="•"/>
      <w:lvlJc w:val="left"/>
      <w:pPr>
        <w:ind w:left="4946" w:hanging="420"/>
      </w:pPr>
      <w:rPr>
        <w:rFonts w:hint="default"/>
        <w:lang w:val="en-US" w:eastAsia="en-US" w:bidi="en-US"/>
      </w:rPr>
    </w:lvl>
  </w:abstractNum>
  <w:abstractNum w:abstractNumId="7" w15:restartNumberingAfterBreak="0">
    <w:nsid w:val="1F77436C"/>
    <w:multiLevelType w:val="hybridMultilevel"/>
    <w:tmpl w:val="77FEA5B0"/>
    <w:lvl w:ilvl="0" w:tplc="F580CB60">
      <w:start w:val="1"/>
      <w:numFmt w:val="decimal"/>
      <w:lvlText w:val="%1."/>
      <w:lvlJc w:val="left"/>
      <w:pPr>
        <w:ind w:left="1271" w:hanging="360"/>
      </w:pPr>
      <w:rPr>
        <w:rFonts w:hint="default"/>
        <w:spacing w:val="-3"/>
        <w:w w:val="99"/>
        <w:lang w:val="en-US" w:eastAsia="en-US" w:bidi="en-US"/>
      </w:rPr>
    </w:lvl>
    <w:lvl w:ilvl="1" w:tplc="B5FE6D8C">
      <w:numFmt w:val="bullet"/>
      <w:lvlText w:val="•"/>
      <w:lvlJc w:val="left"/>
      <w:pPr>
        <w:ind w:left="2164" w:hanging="360"/>
      </w:pPr>
      <w:rPr>
        <w:rFonts w:hint="default"/>
        <w:lang w:val="en-US" w:eastAsia="en-US" w:bidi="en-US"/>
      </w:rPr>
    </w:lvl>
    <w:lvl w:ilvl="2" w:tplc="2500FD40">
      <w:numFmt w:val="bullet"/>
      <w:lvlText w:val="•"/>
      <w:lvlJc w:val="left"/>
      <w:pPr>
        <w:ind w:left="3048" w:hanging="360"/>
      </w:pPr>
      <w:rPr>
        <w:rFonts w:hint="default"/>
        <w:lang w:val="en-US" w:eastAsia="en-US" w:bidi="en-US"/>
      </w:rPr>
    </w:lvl>
    <w:lvl w:ilvl="3" w:tplc="4838F4C6">
      <w:numFmt w:val="bullet"/>
      <w:lvlText w:val="•"/>
      <w:lvlJc w:val="left"/>
      <w:pPr>
        <w:ind w:left="3932" w:hanging="360"/>
      </w:pPr>
      <w:rPr>
        <w:rFonts w:hint="default"/>
        <w:lang w:val="en-US" w:eastAsia="en-US" w:bidi="en-US"/>
      </w:rPr>
    </w:lvl>
    <w:lvl w:ilvl="4" w:tplc="F3246BFE">
      <w:numFmt w:val="bullet"/>
      <w:lvlText w:val="•"/>
      <w:lvlJc w:val="left"/>
      <w:pPr>
        <w:ind w:left="4816" w:hanging="360"/>
      </w:pPr>
      <w:rPr>
        <w:rFonts w:hint="default"/>
        <w:lang w:val="en-US" w:eastAsia="en-US" w:bidi="en-US"/>
      </w:rPr>
    </w:lvl>
    <w:lvl w:ilvl="5" w:tplc="8FD420D4">
      <w:numFmt w:val="bullet"/>
      <w:lvlText w:val="•"/>
      <w:lvlJc w:val="left"/>
      <w:pPr>
        <w:ind w:left="5700" w:hanging="360"/>
      </w:pPr>
      <w:rPr>
        <w:rFonts w:hint="default"/>
        <w:lang w:val="en-US" w:eastAsia="en-US" w:bidi="en-US"/>
      </w:rPr>
    </w:lvl>
    <w:lvl w:ilvl="6" w:tplc="C610F068">
      <w:numFmt w:val="bullet"/>
      <w:lvlText w:val="•"/>
      <w:lvlJc w:val="left"/>
      <w:pPr>
        <w:ind w:left="6584" w:hanging="360"/>
      </w:pPr>
      <w:rPr>
        <w:rFonts w:hint="default"/>
        <w:lang w:val="en-US" w:eastAsia="en-US" w:bidi="en-US"/>
      </w:rPr>
    </w:lvl>
    <w:lvl w:ilvl="7" w:tplc="82F8EFD6">
      <w:numFmt w:val="bullet"/>
      <w:lvlText w:val="•"/>
      <w:lvlJc w:val="left"/>
      <w:pPr>
        <w:ind w:left="7468" w:hanging="360"/>
      </w:pPr>
      <w:rPr>
        <w:rFonts w:hint="default"/>
        <w:lang w:val="en-US" w:eastAsia="en-US" w:bidi="en-US"/>
      </w:rPr>
    </w:lvl>
    <w:lvl w:ilvl="8" w:tplc="8E085812">
      <w:numFmt w:val="bullet"/>
      <w:lvlText w:val="•"/>
      <w:lvlJc w:val="left"/>
      <w:pPr>
        <w:ind w:left="8352" w:hanging="360"/>
      </w:pPr>
      <w:rPr>
        <w:rFonts w:hint="default"/>
        <w:lang w:val="en-US" w:eastAsia="en-US" w:bidi="en-US"/>
      </w:rPr>
    </w:lvl>
  </w:abstractNum>
  <w:abstractNum w:abstractNumId="8" w15:restartNumberingAfterBreak="0">
    <w:nsid w:val="23E8476A"/>
    <w:multiLevelType w:val="multilevel"/>
    <w:tmpl w:val="B0ECCE68"/>
    <w:lvl w:ilvl="0">
      <w:start w:val="5"/>
      <w:numFmt w:val="decimal"/>
      <w:lvlText w:val="%1"/>
      <w:lvlJc w:val="left"/>
      <w:pPr>
        <w:ind w:left="1000" w:hanging="680"/>
      </w:pPr>
      <w:rPr>
        <w:rFonts w:hint="default"/>
        <w:lang w:val="en-US" w:eastAsia="en-US" w:bidi="en-US"/>
      </w:rPr>
    </w:lvl>
    <w:lvl w:ilvl="1">
      <w:start w:val="12"/>
      <w:numFmt w:val="decimal"/>
      <w:lvlText w:val="%1.%2"/>
      <w:lvlJc w:val="left"/>
      <w:pPr>
        <w:ind w:left="1000" w:hanging="680"/>
      </w:pPr>
      <w:rPr>
        <w:rFonts w:ascii="Calibri" w:eastAsia="Calibri" w:hAnsi="Calibri" w:cs="Calibri" w:hint="default"/>
        <w:spacing w:val="-1"/>
        <w:w w:val="100"/>
        <w:sz w:val="22"/>
        <w:szCs w:val="22"/>
        <w:lang w:val="en-US" w:eastAsia="en-US" w:bidi="en-US"/>
      </w:rPr>
    </w:lvl>
    <w:lvl w:ilvl="2">
      <w:numFmt w:val="bullet"/>
      <w:lvlText w:val="•"/>
      <w:lvlJc w:val="left"/>
      <w:pPr>
        <w:ind w:left="2824" w:hanging="680"/>
      </w:pPr>
      <w:rPr>
        <w:rFonts w:hint="default"/>
        <w:lang w:val="en-US" w:eastAsia="en-US" w:bidi="en-US"/>
      </w:rPr>
    </w:lvl>
    <w:lvl w:ilvl="3">
      <w:numFmt w:val="bullet"/>
      <w:lvlText w:val="•"/>
      <w:lvlJc w:val="left"/>
      <w:pPr>
        <w:ind w:left="3736" w:hanging="680"/>
      </w:pPr>
      <w:rPr>
        <w:rFonts w:hint="default"/>
        <w:lang w:val="en-US" w:eastAsia="en-US" w:bidi="en-US"/>
      </w:rPr>
    </w:lvl>
    <w:lvl w:ilvl="4">
      <w:numFmt w:val="bullet"/>
      <w:lvlText w:val="•"/>
      <w:lvlJc w:val="left"/>
      <w:pPr>
        <w:ind w:left="4648" w:hanging="680"/>
      </w:pPr>
      <w:rPr>
        <w:rFonts w:hint="default"/>
        <w:lang w:val="en-US" w:eastAsia="en-US" w:bidi="en-US"/>
      </w:rPr>
    </w:lvl>
    <w:lvl w:ilvl="5">
      <w:numFmt w:val="bullet"/>
      <w:lvlText w:val="•"/>
      <w:lvlJc w:val="left"/>
      <w:pPr>
        <w:ind w:left="5560" w:hanging="680"/>
      </w:pPr>
      <w:rPr>
        <w:rFonts w:hint="default"/>
        <w:lang w:val="en-US" w:eastAsia="en-US" w:bidi="en-US"/>
      </w:rPr>
    </w:lvl>
    <w:lvl w:ilvl="6">
      <w:numFmt w:val="bullet"/>
      <w:lvlText w:val="•"/>
      <w:lvlJc w:val="left"/>
      <w:pPr>
        <w:ind w:left="6472" w:hanging="680"/>
      </w:pPr>
      <w:rPr>
        <w:rFonts w:hint="default"/>
        <w:lang w:val="en-US" w:eastAsia="en-US" w:bidi="en-US"/>
      </w:rPr>
    </w:lvl>
    <w:lvl w:ilvl="7">
      <w:numFmt w:val="bullet"/>
      <w:lvlText w:val="•"/>
      <w:lvlJc w:val="left"/>
      <w:pPr>
        <w:ind w:left="7384" w:hanging="680"/>
      </w:pPr>
      <w:rPr>
        <w:rFonts w:hint="default"/>
        <w:lang w:val="en-US" w:eastAsia="en-US" w:bidi="en-US"/>
      </w:rPr>
    </w:lvl>
    <w:lvl w:ilvl="8">
      <w:numFmt w:val="bullet"/>
      <w:lvlText w:val="•"/>
      <w:lvlJc w:val="left"/>
      <w:pPr>
        <w:ind w:left="8296" w:hanging="680"/>
      </w:pPr>
      <w:rPr>
        <w:rFonts w:hint="default"/>
        <w:lang w:val="en-US" w:eastAsia="en-US" w:bidi="en-US"/>
      </w:rPr>
    </w:lvl>
  </w:abstractNum>
  <w:abstractNum w:abstractNumId="9" w15:restartNumberingAfterBreak="0">
    <w:nsid w:val="336279F6"/>
    <w:multiLevelType w:val="hybridMultilevel"/>
    <w:tmpl w:val="6972BC02"/>
    <w:lvl w:ilvl="0" w:tplc="0FC2EA54">
      <w:start w:val="1"/>
      <w:numFmt w:val="lowerLetter"/>
      <w:lvlText w:val="%1."/>
      <w:lvlJc w:val="left"/>
      <w:pPr>
        <w:ind w:left="1991" w:hanging="540"/>
      </w:pPr>
      <w:rPr>
        <w:rFonts w:ascii="Times New Roman" w:eastAsia="Times New Roman" w:hAnsi="Times New Roman" w:cs="Times New Roman" w:hint="default"/>
        <w:spacing w:val="-12"/>
        <w:w w:val="99"/>
        <w:sz w:val="24"/>
        <w:szCs w:val="24"/>
        <w:lang w:val="en-US" w:eastAsia="en-US" w:bidi="en-US"/>
      </w:rPr>
    </w:lvl>
    <w:lvl w:ilvl="1" w:tplc="29D662EA">
      <w:numFmt w:val="bullet"/>
      <w:lvlText w:val="•"/>
      <w:lvlJc w:val="left"/>
      <w:pPr>
        <w:ind w:left="2812" w:hanging="540"/>
      </w:pPr>
      <w:rPr>
        <w:rFonts w:hint="default"/>
        <w:lang w:val="en-US" w:eastAsia="en-US" w:bidi="en-US"/>
      </w:rPr>
    </w:lvl>
    <w:lvl w:ilvl="2" w:tplc="1E8AF996">
      <w:numFmt w:val="bullet"/>
      <w:lvlText w:val="•"/>
      <w:lvlJc w:val="left"/>
      <w:pPr>
        <w:ind w:left="3624" w:hanging="540"/>
      </w:pPr>
      <w:rPr>
        <w:rFonts w:hint="default"/>
        <w:lang w:val="en-US" w:eastAsia="en-US" w:bidi="en-US"/>
      </w:rPr>
    </w:lvl>
    <w:lvl w:ilvl="3" w:tplc="A5D0B052">
      <w:numFmt w:val="bullet"/>
      <w:lvlText w:val="•"/>
      <w:lvlJc w:val="left"/>
      <w:pPr>
        <w:ind w:left="4436" w:hanging="540"/>
      </w:pPr>
      <w:rPr>
        <w:rFonts w:hint="default"/>
        <w:lang w:val="en-US" w:eastAsia="en-US" w:bidi="en-US"/>
      </w:rPr>
    </w:lvl>
    <w:lvl w:ilvl="4" w:tplc="B0C63F12">
      <w:numFmt w:val="bullet"/>
      <w:lvlText w:val="•"/>
      <w:lvlJc w:val="left"/>
      <w:pPr>
        <w:ind w:left="5248" w:hanging="540"/>
      </w:pPr>
      <w:rPr>
        <w:rFonts w:hint="default"/>
        <w:lang w:val="en-US" w:eastAsia="en-US" w:bidi="en-US"/>
      </w:rPr>
    </w:lvl>
    <w:lvl w:ilvl="5" w:tplc="10364C08">
      <w:numFmt w:val="bullet"/>
      <w:lvlText w:val="•"/>
      <w:lvlJc w:val="left"/>
      <w:pPr>
        <w:ind w:left="6060" w:hanging="540"/>
      </w:pPr>
      <w:rPr>
        <w:rFonts w:hint="default"/>
        <w:lang w:val="en-US" w:eastAsia="en-US" w:bidi="en-US"/>
      </w:rPr>
    </w:lvl>
    <w:lvl w:ilvl="6" w:tplc="228EEAB4">
      <w:numFmt w:val="bullet"/>
      <w:lvlText w:val="•"/>
      <w:lvlJc w:val="left"/>
      <w:pPr>
        <w:ind w:left="6872" w:hanging="540"/>
      </w:pPr>
      <w:rPr>
        <w:rFonts w:hint="default"/>
        <w:lang w:val="en-US" w:eastAsia="en-US" w:bidi="en-US"/>
      </w:rPr>
    </w:lvl>
    <w:lvl w:ilvl="7" w:tplc="858CED4E">
      <w:numFmt w:val="bullet"/>
      <w:lvlText w:val="•"/>
      <w:lvlJc w:val="left"/>
      <w:pPr>
        <w:ind w:left="7684" w:hanging="540"/>
      </w:pPr>
      <w:rPr>
        <w:rFonts w:hint="default"/>
        <w:lang w:val="en-US" w:eastAsia="en-US" w:bidi="en-US"/>
      </w:rPr>
    </w:lvl>
    <w:lvl w:ilvl="8" w:tplc="795E9CDE">
      <w:numFmt w:val="bullet"/>
      <w:lvlText w:val="•"/>
      <w:lvlJc w:val="left"/>
      <w:pPr>
        <w:ind w:left="8496" w:hanging="540"/>
      </w:pPr>
      <w:rPr>
        <w:rFonts w:hint="default"/>
        <w:lang w:val="en-US" w:eastAsia="en-US" w:bidi="en-US"/>
      </w:rPr>
    </w:lvl>
  </w:abstractNum>
  <w:abstractNum w:abstractNumId="10" w15:restartNumberingAfterBreak="0">
    <w:nsid w:val="34D62AD7"/>
    <w:multiLevelType w:val="hybridMultilevel"/>
    <w:tmpl w:val="4760BBFC"/>
    <w:lvl w:ilvl="0" w:tplc="4334AD6A">
      <w:start w:val="1"/>
      <w:numFmt w:val="lowerLetter"/>
      <w:lvlText w:val="%1."/>
      <w:lvlJc w:val="left"/>
      <w:pPr>
        <w:ind w:left="1991" w:hanging="540"/>
      </w:pPr>
      <w:rPr>
        <w:rFonts w:ascii="Times New Roman" w:eastAsia="Times New Roman" w:hAnsi="Times New Roman" w:cs="Times New Roman" w:hint="default"/>
        <w:spacing w:val="-5"/>
        <w:w w:val="99"/>
        <w:sz w:val="24"/>
        <w:szCs w:val="24"/>
        <w:lang w:val="en-US" w:eastAsia="en-US" w:bidi="en-US"/>
      </w:rPr>
    </w:lvl>
    <w:lvl w:ilvl="1" w:tplc="25BC229A">
      <w:numFmt w:val="bullet"/>
      <w:lvlText w:val="•"/>
      <w:lvlJc w:val="left"/>
      <w:pPr>
        <w:ind w:left="2812" w:hanging="540"/>
      </w:pPr>
      <w:rPr>
        <w:rFonts w:hint="default"/>
        <w:lang w:val="en-US" w:eastAsia="en-US" w:bidi="en-US"/>
      </w:rPr>
    </w:lvl>
    <w:lvl w:ilvl="2" w:tplc="DCD6AC44">
      <w:numFmt w:val="bullet"/>
      <w:lvlText w:val="•"/>
      <w:lvlJc w:val="left"/>
      <w:pPr>
        <w:ind w:left="3624" w:hanging="540"/>
      </w:pPr>
      <w:rPr>
        <w:rFonts w:hint="default"/>
        <w:lang w:val="en-US" w:eastAsia="en-US" w:bidi="en-US"/>
      </w:rPr>
    </w:lvl>
    <w:lvl w:ilvl="3" w:tplc="3A90F150">
      <w:numFmt w:val="bullet"/>
      <w:lvlText w:val="•"/>
      <w:lvlJc w:val="left"/>
      <w:pPr>
        <w:ind w:left="4436" w:hanging="540"/>
      </w:pPr>
      <w:rPr>
        <w:rFonts w:hint="default"/>
        <w:lang w:val="en-US" w:eastAsia="en-US" w:bidi="en-US"/>
      </w:rPr>
    </w:lvl>
    <w:lvl w:ilvl="4" w:tplc="0FBE4198">
      <w:numFmt w:val="bullet"/>
      <w:lvlText w:val="•"/>
      <w:lvlJc w:val="left"/>
      <w:pPr>
        <w:ind w:left="5248" w:hanging="540"/>
      </w:pPr>
      <w:rPr>
        <w:rFonts w:hint="default"/>
        <w:lang w:val="en-US" w:eastAsia="en-US" w:bidi="en-US"/>
      </w:rPr>
    </w:lvl>
    <w:lvl w:ilvl="5" w:tplc="CD7A630A">
      <w:numFmt w:val="bullet"/>
      <w:lvlText w:val="•"/>
      <w:lvlJc w:val="left"/>
      <w:pPr>
        <w:ind w:left="6060" w:hanging="540"/>
      </w:pPr>
      <w:rPr>
        <w:rFonts w:hint="default"/>
        <w:lang w:val="en-US" w:eastAsia="en-US" w:bidi="en-US"/>
      </w:rPr>
    </w:lvl>
    <w:lvl w:ilvl="6" w:tplc="0C989C22">
      <w:numFmt w:val="bullet"/>
      <w:lvlText w:val="•"/>
      <w:lvlJc w:val="left"/>
      <w:pPr>
        <w:ind w:left="6872" w:hanging="540"/>
      </w:pPr>
      <w:rPr>
        <w:rFonts w:hint="default"/>
        <w:lang w:val="en-US" w:eastAsia="en-US" w:bidi="en-US"/>
      </w:rPr>
    </w:lvl>
    <w:lvl w:ilvl="7" w:tplc="35B488E2">
      <w:numFmt w:val="bullet"/>
      <w:lvlText w:val="•"/>
      <w:lvlJc w:val="left"/>
      <w:pPr>
        <w:ind w:left="7684" w:hanging="540"/>
      </w:pPr>
      <w:rPr>
        <w:rFonts w:hint="default"/>
        <w:lang w:val="en-US" w:eastAsia="en-US" w:bidi="en-US"/>
      </w:rPr>
    </w:lvl>
    <w:lvl w:ilvl="8" w:tplc="EE8E3F1A">
      <w:numFmt w:val="bullet"/>
      <w:lvlText w:val="•"/>
      <w:lvlJc w:val="left"/>
      <w:pPr>
        <w:ind w:left="8496" w:hanging="540"/>
      </w:pPr>
      <w:rPr>
        <w:rFonts w:hint="default"/>
        <w:lang w:val="en-US" w:eastAsia="en-US" w:bidi="en-US"/>
      </w:rPr>
    </w:lvl>
  </w:abstractNum>
  <w:abstractNum w:abstractNumId="11" w15:restartNumberingAfterBreak="0">
    <w:nsid w:val="34EA38D9"/>
    <w:multiLevelType w:val="hybridMultilevel"/>
    <w:tmpl w:val="4F04D902"/>
    <w:lvl w:ilvl="0" w:tplc="C7AE060A">
      <w:start w:val="1"/>
      <w:numFmt w:val="lowerLetter"/>
      <w:lvlText w:val="%1."/>
      <w:lvlJc w:val="left"/>
      <w:pPr>
        <w:ind w:left="1991" w:hanging="360"/>
      </w:pPr>
      <w:rPr>
        <w:rFonts w:ascii="Times New Roman" w:eastAsia="Times New Roman" w:hAnsi="Times New Roman" w:cs="Times New Roman" w:hint="default"/>
        <w:spacing w:val="-4"/>
        <w:w w:val="99"/>
        <w:sz w:val="24"/>
        <w:szCs w:val="24"/>
        <w:lang w:val="en-US" w:eastAsia="en-US" w:bidi="en-US"/>
      </w:rPr>
    </w:lvl>
    <w:lvl w:ilvl="1" w:tplc="254AFD36">
      <w:numFmt w:val="bullet"/>
      <w:lvlText w:val="•"/>
      <w:lvlJc w:val="left"/>
      <w:pPr>
        <w:ind w:left="2812" w:hanging="360"/>
      </w:pPr>
      <w:rPr>
        <w:rFonts w:hint="default"/>
        <w:lang w:val="en-US" w:eastAsia="en-US" w:bidi="en-US"/>
      </w:rPr>
    </w:lvl>
    <w:lvl w:ilvl="2" w:tplc="CF48A972">
      <w:numFmt w:val="bullet"/>
      <w:lvlText w:val="•"/>
      <w:lvlJc w:val="left"/>
      <w:pPr>
        <w:ind w:left="3624" w:hanging="360"/>
      </w:pPr>
      <w:rPr>
        <w:rFonts w:hint="default"/>
        <w:lang w:val="en-US" w:eastAsia="en-US" w:bidi="en-US"/>
      </w:rPr>
    </w:lvl>
    <w:lvl w:ilvl="3" w:tplc="E796E998">
      <w:numFmt w:val="bullet"/>
      <w:lvlText w:val="•"/>
      <w:lvlJc w:val="left"/>
      <w:pPr>
        <w:ind w:left="4436" w:hanging="360"/>
      </w:pPr>
      <w:rPr>
        <w:rFonts w:hint="default"/>
        <w:lang w:val="en-US" w:eastAsia="en-US" w:bidi="en-US"/>
      </w:rPr>
    </w:lvl>
    <w:lvl w:ilvl="4" w:tplc="10F4E64C">
      <w:numFmt w:val="bullet"/>
      <w:lvlText w:val="•"/>
      <w:lvlJc w:val="left"/>
      <w:pPr>
        <w:ind w:left="5248" w:hanging="360"/>
      </w:pPr>
      <w:rPr>
        <w:rFonts w:hint="default"/>
        <w:lang w:val="en-US" w:eastAsia="en-US" w:bidi="en-US"/>
      </w:rPr>
    </w:lvl>
    <w:lvl w:ilvl="5" w:tplc="AE405210">
      <w:numFmt w:val="bullet"/>
      <w:lvlText w:val="•"/>
      <w:lvlJc w:val="left"/>
      <w:pPr>
        <w:ind w:left="6060" w:hanging="360"/>
      </w:pPr>
      <w:rPr>
        <w:rFonts w:hint="default"/>
        <w:lang w:val="en-US" w:eastAsia="en-US" w:bidi="en-US"/>
      </w:rPr>
    </w:lvl>
    <w:lvl w:ilvl="6" w:tplc="80E8A8A0">
      <w:numFmt w:val="bullet"/>
      <w:lvlText w:val="•"/>
      <w:lvlJc w:val="left"/>
      <w:pPr>
        <w:ind w:left="6872" w:hanging="360"/>
      </w:pPr>
      <w:rPr>
        <w:rFonts w:hint="default"/>
        <w:lang w:val="en-US" w:eastAsia="en-US" w:bidi="en-US"/>
      </w:rPr>
    </w:lvl>
    <w:lvl w:ilvl="7" w:tplc="7C065BCA">
      <w:numFmt w:val="bullet"/>
      <w:lvlText w:val="•"/>
      <w:lvlJc w:val="left"/>
      <w:pPr>
        <w:ind w:left="7684" w:hanging="360"/>
      </w:pPr>
      <w:rPr>
        <w:rFonts w:hint="default"/>
        <w:lang w:val="en-US" w:eastAsia="en-US" w:bidi="en-US"/>
      </w:rPr>
    </w:lvl>
    <w:lvl w:ilvl="8" w:tplc="BBB6DFB0">
      <w:numFmt w:val="bullet"/>
      <w:lvlText w:val="•"/>
      <w:lvlJc w:val="left"/>
      <w:pPr>
        <w:ind w:left="8496" w:hanging="360"/>
      </w:pPr>
      <w:rPr>
        <w:rFonts w:hint="default"/>
        <w:lang w:val="en-US" w:eastAsia="en-US" w:bidi="en-US"/>
      </w:rPr>
    </w:lvl>
  </w:abstractNum>
  <w:abstractNum w:abstractNumId="12" w15:restartNumberingAfterBreak="0">
    <w:nsid w:val="381A7231"/>
    <w:multiLevelType w:val="multilevel"/>
    <w:tmpl w:val="0BEEFA8E"/>
    <w:lvl w:ilvl="0">
      <w:start w:val="5"/>
      <w:numFmt w:val="decimal"/>
      <w:lvlText w:val="%1"/>
      <w:lvlJc w:val="left"/>
      <w:pPr>
        <w:ind w:left="1271" w:hanging="360"/>
      </w:pPr>
      <w:rPr>
        <w:rFonts w:hint="default"/>
        <w:lang w:val="en-US" w:eastAsia="en-US" w:bidi="en-US"/>
      </w:rPr>
    </w:lvl>
    <w:lvl w:ilvl="1">
      <w:start w:val="8"/>
      <w:numFmt w:val="decimal"/>
      <w:lvlText w:val="%1.%2."/>
      <w:lvlJc w:val="left"/>
      <w:pPr>
        <w:ind w:left="1271" w:hanging="360"/>
        <w:jc w:val="right"/>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991" w:hanging="720"/>
      </w:pPr>
      <w:rPr>
        <w:rFonts w:ascii="Times New Roman" w:eastAsia="Times New Roman" w:hAnsi="Times New Roman" w:cs="Times New Roman" w:hint="default"/>
        <w:w w:val="100"/>
        <w:sz w:val="22"/>
        <w:szCs w:val="22"/>
        <w:lang w:val="en-US" w:eastAsia="en-US" w:bidi="en-US"/>
      </w:rPr>
    </w:lvl>
    <w:lvl w:ilvl="3">
      <w:start w:val="1"/>
      <w:numFmt w:val="lowerLetter"/>
      <w:lvlText w:val="%4)"/>
      <w:lvlJc w:val="left"/>
      <w:pPr>
        <w:ind w:left="2351" w:hanging="360"/>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4300" w:hanging="360"/>
      </w:pPr>
      <w:rPr>
        <w:rFonts w:hint="default"/>
        <w:lang w:val="en-US" w:eastAsia="en-US" w:bidi="en-US"/>
      </w:rPr>
    </w:lvl>
    <w:lvl w:ilvl="5">
      <w:numFmt w:val="bullet"/>
      <w:lvlText w:val="•"/>
      <w:lvlJc w:val="left"/>
      <w:pPr>
        <w:ind w:left="5270" w:hanging="360"/>
      </w:pPr>
      <w:rPr>
        <w:rFonts w:hint="default"/>
        <w:lang w:val="en-US" w:eastAsia="en-US" w:bidi="en-US"/>
      </w:rPr>
    </w:lvl>
    <w:lvl w:ilvl="6">
      <w:numFmt w:val="bullet"/>
      <w:lvlText w:val="•"/>
      <w:lvlJc w:val="left"/>
      <w:pPr>
        <w:ind w:left="6240" w:hanging="360"/>
      </w:pPr>
      <w:rPr>
        <w:rFonts w:hint="default"/>
        <w:lang w:val="en-US" w:eastAsia="en-US" w:bidi="en-US"/>
      </w:rPr>
    </w:lvl>
    <w:lvl w:ilvl="7">
      <w:numFmt w:val="bullet"/>
      <w:lvlText w:val="•"/>
      <w:lvlJc w:val="left"/>
      <w:pPr>
        <w:ind w:left="7210" w:hanging="360"/>
      </w:pPr>
      <w:rPr>
        <w:rFonts w:hint="default"/>
        <w:lang w:val="en-US" w:eastAsia="en-US" w:bidi="en-US"/>
      </w:rPr>
    </w:lvl>
    <w:lvl w:ilvl="8">
      <w:numFmt w:val="bullet"/>
      <w:lvlText w:val="•"/>
      <w:lvlJc w:val="left"/>
      <w:pPr>
        <w:ind w:left="8180" w:hanging="360"/>
      </w:pPr>
      <w:rPr>
        <w:rFonts w:hint="default"/>
        <w:lang w:val="en-US" w:eastAsia="en-US" w:bidi="en-US"/>
      </w:rPr>
    </w:lvl>
  </w:abstractNum>
  <w:abstractNum w:abstractNumId="13" w15:restartNumberingAfterBreak="0">
    <w:nsid w:val="3C5C57AA"/>
    <w:multiLevelType w:val="multilevel"/>
    <w:tmpl w:val="D3A6FD1C"/>
    <w:lvl w:ilvl="0">
      <w:start w:val="1"/>
      <w:numFmt w:val="decimal"/>
      <w:lvlText w:val="%1."/>
      <w:lvlJc w:val="left"/>
      <w:pPr>
        <w:ind w:left="911" w:hanging="360"/>
      </w:pPr>
      <w:rPr>
        <w:rFonts w:ascii="Times New Roman" w:eastAsia="Times New Roman" w:hAnsi="Times New Roman" w:cs="Times New Roman" w:hint="default"/>
        <w:spacing w:val="-2"/>
        <w:w w:val="100"/>
        <w:sz w:val="24"/>
        <w:szCs w:val="24"/>
        <w:lang w:val="en-US" w:eastAsia="en-US" w:bidi="en-US"/>
      </w:rPr>
    </w:lvl>
    <w:lvl w:ilvl="1">
      <w:start w:val="1"/>
      <w:numFmt w:val="decimal"/>
      <w:lvlText w:val="%1.%2."/>
      <w:lvlJc w:val="left"/>
      <w:pPr>
        <w:ind w:left="1451" w:hanging="540"/>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2422" w:hanging="540"/>
      </w:pPr>
      <w:rPr>
        <w:rFonts w:hint="default"/>
        <w:lang w:val="en-US" w:eastAsia="en-US" w:bidi="en-US"/>
      </w:rPr>
    </w:lvl>
    <w:lvl w:ilvl="3">
      <w:numFmt w:val="bullet"/>
      <w:lvlText w:val="•"/>
      <w:lvlJc w:val="left"/>
      <w:pPr>
        <w:ind w:left="3384" w:hanging="540"/>
      </w:pPr>
      <w:rPr>
        <w:rFonts w:hint="default"/>
        <w:lang w:val="en-US" w:eastAsia="en-US" w:bidi="en-US"/>
      </w:rPr>
    </w:lvl>
    <w:lvl w:ilvl="4">
      <w:numFmt w:val="bullet"/>
      <w:lvlText w:val="•"/>
      <w:lvlJc w:val="left"/>
      <w:pPr>
        <w:ind w:left="4346" w:hanging="540"/>
      </w:pPr>
      <w:rPr>
        <w:rFonts w:hint="default"/>
        <w:lang w:val="en-US" w:eastAsia="en-US" w:bidi="en-US"/>
      </w:rPr>
    </w:lvl>
    <w:lvl w:ilvl="5">
      <w:numFmt w:val="bullet"/>
      <w:lvlText w:val="•"/>
      <w:lvlJc w:val="left"/>
      <w:pPr>
        <w:ind w:left="5308" w:hanging="540"/>
      </w:pPr>
      <w:rPr>
        <w:rFonts w:hint="default"/>
        <w:lang w:val="en-US" w:eastAsia="en-US" w:bidi="en-US"/>
      </w:rPr>
    </w:lvl>
    <w:lvl w:ilvl="6">
      <w:numFmt w:val="bullet"/>
      <w:lvlText w:val="•"/>
      <w:lvlJc w:val="left"/>
      <w:pPr>
        <w:ind w:left="6271" w:hanging="540"/>
      </w:pPr>
      <w:rPr>
        <w:rFonts w:hint="default"/>
        <w:lang w:val="en-US" w:eastAsia="en-US" w:bidi="en-US"/>
      </w:rPr>
    </w:lvl>
    <w:lvl w:ilvl="7">
      <w:numFmt w:val="bullet"/>
      <w:lvlText w:val="•"/>
      <w:lvlJc w:val="left"/>
      <w:pPr>
        <w:ind w:left="7233" w:hanging="540"/>
      </w:pPr>
      <w:rPr>
        <w:rFonts w:hint="default"/>
        <w:lang w:val="en-US" w:eastAsia="en-US" w:bidi="en-US"/>
      </w:rPr>
    </w:lvl>
    <w:lvl w:ilvl="8">
      <w:numFmt w:val="bullet"/>
      <w:lvlText w:val="•"/>
      <w:lvlJc w:val="left"/>
      <w:pPr>
        <w:ind w:left="8195" w:hanging="540"/>
      </w:pPr>
      <w:rPr>
        <w:rFonts w:hint="default"/>
        <w:lang w:val="en-US" w:eastAsia="en-US" w:bidi="en-US"/>
      </w:rPr>
    </w:lvl>
  </w:abstractNum>
  <w:abstractNum w:abstractNumId="14" w15:restartNumberingAfterBreak="0">
    <w:nsid w:val="3FCD51CF"/>
    <w:multiLevelType w:val="hybridMultilevel"/>
    <w:tmpl w:val="5DAE5154"/>
    <w:lvl w:ilvl="0" w:tplc="6142968E">
      <w:start w:val="1"/>
      <w:numFmt w:val="lowerLetter"/>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15" w15:restartNumberingAfterBreak="0">
    <w:nsid w:val="3FD7514C"/>
    <w:multiLevelType w:val="hybridMultilevel"/>
    <w:tmpl w:val="1A56C602"/>
    <w:lvl w:ilvl="0" w:tplc="F3A49A7A">
      <w:start w:val="1"/>
      <w:numFmt w:val="lowerLetter"/>
      <w:lvlText w:val="%1."/>
      <w:lvlJc w:val="left"/>
      <w:pPr>
        <w:ind w:left="1991" w:hanging="540"/>
      </w:pPr>
      <w:rPr>
        <w:rFonts w:ascii="Times New Roman" w:eastAsia="Times New Roman" w:hAnsi="Times New Roman" w:cs="Times New Roman" w:hint="default"/>
        <w:spacing w:val="-2"/>
        <w:w w:val="99"/>
        <w:sz w:val="24"/>
        <w:szCs w:val="24"/>
        <w:lang w:val="en-US" w:eastAsia="en-US" w:bidi="en-US"/>
      </w:rPr>
    </w:lvl>
    <w:lvl w:ilvl="1" w:tplc="CC485ADC">
      <w:numFmt w:val="bullet"/>
      <w:lvlText w:val="•"/>
      <w:lvlJc w:val="left"/>
      <w:pPr>
        <w:ind w:left="2812" w:hanging="540"/>
      </w:pPr>
      <w:rPr>
        <w:rFonts w:hint="default"/>
        <w:lang w:val="en-US" w:eastAsia="en-US" w:bidi="en-US"/>
      </w:rPr>
    </w:lvl>
    <w:lvl w:ilvl="2" w:tplc="02ACE162">
      <w:numFmt w:val="bullet"/>
      <w:lvlText w:val="•"/>
      <w:lvlJc w:val="left"/>
      <w:pPr>
        <w:ind w:left="3624" w:hanging="540"/>
      </w:pPr>
      <w:rPr>
        <w:rFonts w:hint="default"/>
        <w:lang w:val="en-US" w:eastAsia="en-US" w:bidi="en-US"/>
      </w:rPr>
    </w:lvl>
    <w:lvl w:ilvl="3" w:tplc="F7EA7A72">
      <w:numFmt w:val="bullet"/>
      <w:lvlText w:val="•"/>
      <w:lvlJc w:val="left"/>
      <w:pPr>
        <w:ind w:left="4436" w:hanging="540"/>
      </w:pPr>
      <w:rPr>
        <w:rFonts w:hint="default"/>
        <w:lang w:val="en-US" w:eastAsia="en-US" w:bidi="en-US"/>
      </w:rPr>
    </w:lvl>
    <w:lvl w:ilvl="4" w:tplc="C56C664E">
      <w:numFmt w:val="bullet"/>
      <w:lvlText w:val="•"/>
      <w:lvlJc w:val="left"/>
      <w:pPr>
        <w:ind w:left="5248" w:hanging="540"/>
      </w:pPr>
      <w:rPr>
        <w:rFonts w:hint="default"/>
        <w:lang w:val="en-US" w:eastAsia="en-US" w:bidi="en-US"/>
      </w:rPr>
    </w:lvl>
    <w:lvl w:ilvl="5" w:tplc="17BA823E">
      <w:numFmt w:val="bullet"/>
      <w:lvlText w:val="•"/>
      <w:lvlJc w:val="left"/>
      <w:pPr>
        <w:ind w:left="6060" w:hanging="540"/>
      </w:pPr>
      <w:rPr>
        <w:rFonts w:hint="default"/>
        <w:lang w:val="en-US" w:eastAsia="en-US" w:bidi="en-US"/>
      </w:rPr>
    </w:lvl>
    <w:lvl w:ilvl="6" w:tplc="25C67E4C">
      <w:numFmt w:val="bullet"/>
      <w:lvlText w:val="•"/>
      <w:lvlJc w:val="left"/>
      <w:pPr>
        <w:ind w:left="6872" w:hanging="540"/>
      </w:pPr>
      <w:rPr>
        <w:rFonts w:hint="default"/>
        <w:lang w:val="en-US" w:eastAsia="en-US" w:bidi="en-US"/>
      </w:rPr>
    </w:lvl>
    <w:lvl w:ilvl="7" w:tplc="A1F84B4C">
      <w:numFmt w:val="bullet"/>
      <w:lvlText w:val="•"/>
      <w:lvlJc w:val="left"/>
      <w:pPr>
        <w:ind w:left="7684" w:hanging="540"/>
      </w:pPr>
      <w:rPr>
        <w:rFonts w:hint="default"/>
        <w:lang w:val="en-US" w:eastAsia="en-US" w:bidi="en-US"/>
      </w:rPr>
    </w:lvl>
    <w:lvl w:ilvl="8" w:tplc="231A27E2">
      <w:numFmt w:val="bullet"/>
      <w:lvlText w:val="•"/>
      <w:lvlJc w:val="left"/>
      <w:pPr>
        <w:ind w:left="8496" w:hanging="540"/>
      </w:pPr>
      <w:rPr>
        <w:rFonts w:hint="default"/>
        <w:lang w:val="en-US" w:eastAsia="en-US" w:bidi="en-US"/>
      </w:rPr>
    </w:lvl>
  </w:abstractNum>
  <w:abstractNum w:abstractNumId="16" w15:restartNumberingAfterBreak="0">
    <w:nsid w:val="405C4049"/>
    <w:multiLevelType w:val="hybridMultilevel"/>
    <w:tmpl w:val="C9428A62"/>
    <w:lvl w:ilvl="0" w:tplc="32F8CAEE">
      <w:start w:val="1"/>
      <w:numFmt w:val="decimal"/>
      <w:lvlText w:val="%1."/>
      <w:lvlJc w:val="left"/>
      <w:pPr>
        <w:ind w:left="1271" w:hanging="360"/>
      </w:pPr>
      <w:rPr>
        <w:rFonts w:ascii="Times New Roman" w:eastAsia="Times New Roman" w:hAnsi="Times New Roman" w:cs="Times New Roman" w:hint="default"/>
        <w:spacing w:val="-2"/>
        <w:w w:val="99"/>
        <w:sz w:val="24"/>
        <w:szCs w:val="24"/>
        <w:lang w:val="en-US" w:eastAsia="en-US" w:bidi="en-US"/>
      </w:rPr>
    </w:lvl>
    <w:lvl w:ilvl="1" w:tplc="8CF049EC">
      <w:numFmt w:val="bullet"/>
      <w:lvlText w:val="•"/>
      <w:lvlJc w:val="left"/>
      <w:pPr>
        <w:ind w:left="2164" w:hanging="360"/>
      </w:pPr>
      <w:rPr>
        <w:rFonts w:hint="default"/>
        <w:lang w:val="en-US" w:eastAsia="en-US" w:bidi="en-US"/>
      </w:rPr>
    </w:lvl>
    <w:lvl w:ilvl="2" w:tplc="56DA83AC">
      <w:numFmt w:val="bullet"/>
      <w:lvlText w:val="•"/>
      <w:lvlJc w:val="left"/>
      <w:pPr>
        <w:ind w:left="3048" w:hanging="360"/>
      </w:pPr>
      <w:rPr>
        <w:rFonts w:hint="default"/>
        <w:lang w:val="en-US" w:eastAsia="en-US" w:bidi="en-US"/>
      </w:rPr>
    </w:lvl>
    <w:lvl w:ilvl="3" w:tplc="F5B26F3A">
      <w:numFmt w:val="bullet"/>
      <w:lvlText w:val="•"/>
      <w:lvlJc w:val="left"/>
      <w:pPr>
        <w:ind w:left="3932" w:hanging="360"/>
      </w:pPr>
      <w:rPr>
        <w:rFonts w:hint="default"/>
        <w:lang w:val="en-US" w:eastAsia="en-US" w:bidi="en-US"/>
      </w:rPr>
    </w:lvl>
    <w:lvl w:ilvl="4" w:tplc="8AD45AF8">
      <w:numFmt w:val="bullet"/>
      <w:lvlText w:val="•"/>
      <w:lvlJc w:val="left"/>
      <w:pPr>
        <w:ind w:left="4816" w:hanging="360"/>
      </w:pPr>
      <w:rPr>
        <w:rFonts w:hint="default"/>
        <w:lang w:val="en-US" w:eastAsia="en-US" w:bidi="en-US"/>
      </w:rPr>
    </w:lvl>
    <w:lvl w:ilvl="5" w:tplc="759AF4FC">
      <w:numFmt w:val="bullet"/>
      <w:lvlText w:val="•"/>
      <w:lvlJc w:val="left"/>
      <w:pPr>
        <w:ind w:left="5700" w:hanging="360"/>
      </w:pPr>
      <w:rPr>
        <w:rFonts w:hint="default"/>
        <w:lang w:val="en-US" w:eastAsia="en-US" w:bidi="en-US"/>
      </w:rPr>
    </w:lvl>
    <w:lvl w:ilvl="6" w:tplc="F26A5DC0">
      <w:numFmt w:val="bullet"/>
      <w:lvlText w:val="•"/>
      <w:lvlJc w:val="left"/>
      <w:pPr>
        <w:ind w:left="6584" w:hanging="360"/>
      </w:pPr>
      <w:rPr>
        <w:rFonts w:hint="default"/>
        <w:lang w:val="en-US" w:eastAsia="en-US" w:bidi="en-US"/>
      </w:rPr>
    </w:lvl>
    <w:lvl w:ilvl="7" w:tplc="25CC4A28">
      <w:numFmt w:val="bullet"/>
      <w:lvlText w:val="•"/>
      <w:lvlJc w:val="left"/>
      <w:pPr>
        <w:ind w:left="7468" w:hanging="360"/>
      </w:pPr>
      <w:rPr>
        <w:rFonts w:hint="default"/>
        <w:lang w:val="en-US" w:eastAsia="en-US" w:bidi="en-US"/>
      </w:rPr>
    </w:lvl>
    <w:lvl w:ilvl="8" w:tplc="6B74E252">
      <w:numFmt w:val="bullet"/>
      <w:lvlText w:val="•"/>
      <w:lvlJc w:val="left"/>
      <w:pPr>
        <w:ind w:left="8352" w:hanging="360"/>
      </w:pPr>
      <w:rPr>
        <w:rFonts w:hint="default"/>
        <w:lang w:val="en-US" w:eastAsia="en-US" w:bidi="en-US"/>
      </w:rPr>
    </w:lvl>
  </w:abstractNum>
  <w:abstractNum w:abstractNumId="17" w15:restartNumberingAfterBreak="0">
    <w:nsid w:val="407802B7"/>
    <w:multiLevelType w:val="hybridMultilevel"/>
    <w:tmpl w:val="084A5ECA"/>
    <w:lvl w:ilvl="0" w:tplc="C6D69ACC">
      <w:start w:val="2"/>
      <w:numFmt w:val="lowerRoman"/>
      <w:lvlText w:val="%1)"/>
      <w:lvlJc w:val="left"/>
      <w:pPr>
        <w:ind w:left="3345" w:hanging="720"/>
      </w:pPr>
      <w:rPr>
        <w:rFonts w:hint="default"/>
      </w:rPr>
    </w:lvl>
    <w:lvl w:ilvl="1" w:tplc="04090019" w:tentative="1">
      <w:start w:val="1"/>
      <w:numFmt w:val="lowerLetter"/>
      <w:lvlText w:val="%2."/>
      <w:lvlJc w:val="left"/>
      <w:pPr>
        <w:ind w:left="3705" w:hanging="360"/>
      </w:pPr>
    </w:lvl>
    <w:lvl w:ilvl="2" w:tplc="0409001B" w:tentative="1">
      <w:start w:val="1"/>
      <w:numFmt w:val="lowerRoman"/>
      <w:lvlText w:val="%3."/>
      <w:lvlJc w:val="right"/>
      <w:pPr>
        <w:ind w:left="4425" w:hanging="180"/>
      </w:pPr>
    </w:lvl>
    <w:lvl w:ilvl="3" w:tplc="0409000F" w:tentative="1">
      <w:start w:val="1"/>
      <w:numFmt w:val="decimal"/>
      <w:lvlText w:val="%4."/>
      <w:lvlJc w:val="left"/>
      <w:pPr>
        <w:ind w:left="5145" w:hanging="360"/>
      </w:pPr>
    </w:lvl>
    <w:lvl w:ilvl="4" w:tplc="04090019" w:tentative="1">
      <w:start w:val="1"/>
      <w:numFmt w:val="lowerLetter"/>
      <w:lvlText w:val="%5."/>
      <w:lvlJc w:val="left"/>
      <w:pPr>
        <w:ind w:left="5865" w:hanging="360"/>
      </w:pPr>
    </w:lvl>
    <w:lvl w:ilvl="5" w:tplc="0409001B" w:tentative="1">
      <w:start w:val="1"/>
      <w:numFmt w:val="lowerRoman"/>
      <w:lvlText w:val="%6."/>
      <w:lvlJc w:val="right"/>
      <w:pPr>
        <w:ind w:left="6585" w:hanging="180"/>
      </w:pPr>
    </w:lvl>
    <w:lvl w:ilvl="6" w:tplc="0409000F" w:tentative="1">
      <w:start w:val="1"/>
      <w:numFmt w:val="decimal"/>
      <w:lvlText w:val="%7."/>
      <w:lvlJc w:val="left"/>
      <w:pPr>
        <w:ind w:left="7305" w:hanging="360"/>
      </w:pPr>
    </w:lvl>
    <w:lvl w:ilvl="7" w:tplc="04090019" w:tentative="1">
      <w:start w:val="1"/>
      <w:numFmt w:val="lowerLetter"/>
      <w:lvlText w:val="%8."/>
      <w:lvlJc w:val="left"/>
      <w:pPr>
        <w:ind w:left="8025" w:hanging="360"/>
      </w:pPr>
    </w:lvl>
    <w:lvl w:ilvl="8" w:tplc="0409001B" w:tentative="1">
      <w:start w:val="1"/>
      <w:numFmt w:val="lowerRoman"/>
      <w:lvlText w:val="%9."/>
      <w:lvlJc w:val="right"/>
      <w:pPr>
        <w:ind w:left="8745" w:hanging="180"/>
      </w:pPr>
    </w:lvl>
  </w:abstractNum>
  <w:abstractNum w:abstractNumId="18" w15:restartNumberingAfterBreak="0">
    <w:nsid w:val="441B0C98"/>
    <w:multiLevelType w:val="hybridMultilevel"/>
    <w:tmpl w:val="A2FAE6DE"/>
    <w:lvl w:ilvl="0" w:tplc="803CE20A">
      <w:start w:val="1"/>
      <w:numFmt w:val="decimal"/>
      <w:lvlText w:val="%1."/>
      <w:lvlJc w:val="left"/>
      <w:pPr>
        <w:ind w:left="1271" w:hanging="360"/>
      </w:pPr>
      <w:rPr>
        <w:rFonts w:hint="default"/>
        <w:w w:val="100"/>
        <w:lang w:val="en-US" w:eastAsia="en-US" w:bidi="en-US"/>
      </w:rPr>
    </w:lvl>
    <w:lvl w:ilvl="1" w:tplc="18D4D8B8">
      <w:numFmt w:val="bullet"/>
      <w:lvlText w:val="•"/>
      <w:lvlJc w:val="left"/>
      <w:pPr>
        <w:ind w:left="2164" w:hanging="360"/>
      </w:pPr>
      <w:rPr>
        <w:rFonts w:hint="default"/>
        <w:lang w:val="en-US" w:eastAsia="en-US" w:bidi="en-US"/>
      </w:rPr>
    </w:lvl>
    <w:lvl w:ilvl="2" w:tplc="9F482516">
      <w:numFmt w:val="bullet"/>
      <w:lvlText w:val="•"/>
      <w:lvlJc w:val="left"/>
      <w:pPr>
        <w:ind w:left="3048" w:hanging="360"/>
      </w:pPr>
      <w:rPr>
        <w:rFonts w:hint="default"/>
        <w:lang w:val="en-US" w:eastAsia="en-US" w:bidi="en-US"/>
      </w:rPr>
    </w:lvl>
    <w:lvl w:ilvl="3" w:tplc="2484657E">
      <w:numFmt w:val="bullet"/>
      <w:lvlText w:val="•"/>
      <w:lvlJc w:val="left"/>
      <w:pPr>
        <w:ind w:left="3932" w:hanging="360"/>
      </w:pPr>
      <w:rPr>
        <w:rFonts w:hint="default"/>
        <w:lang w:val="en-US" w:eastAsia="en-US" w:bidi="en-US"/>
      </w:rPr>
    </w:lvl>
    <w:lvl w:ilvl="4" w:tplc="260ADAF6">
      <w:numFmt w:val="bullet"/>
      <w:lvlText w:val="•"/>
      <w:lvlJc w:val="left"/>
      <w:pPr>
        <w:ind w:left="4816" w:hanging="360"/>
      </w:pPr>
      <w:rPr>
        <w:rFonts w:hint="default"/>
        <w:lang w:val="en-US" w:eastAsia="en-US" w:bidi="en-US"/>
      </w:rPr>
    </w:lvl>
    <w:lvl w:ilvl="5" w:tplc="94981556">
      <w:numFmt w:val="bullet"/>
      <w:lvlText w:val="•"/>
      <w:lvlJc w:val="left"/>
      <w:pPr>
        <w:ind w:left="5700" w:hanging="360"/>
      </w:pPr>
      <w:rPr>
        <w:rFonts w:hint="default"/>
        <w:lang w:val="en-US" w:eastAsia="en-US" w:bidi="en-US"/>
      </w:rPr>
    </w:lvl>
    <w:lvl w:ilvl="6" w:tplc="DE3C22EA">
      <w:numFmt w:val="bullet"/>
      <w:lvlText w:val="•"/>
      <w:lvlJc w:val="left"/>
      <w:pPr>
        <w:ind w:left="6584" w:hanging="360"/>
      </w:pPr>
      <w:rPr>
        <w:rFonts w:hint="default"/>
        <w:lang w:val="en-US" w:eastAsia="en-US" w:bidi="en-US"/>
      </w:rPr>
    </w:lvl>
    <w:lvl w:ilvl="7" w:tplc="E410CC54">
      <w:numFmt w:val="bullet"/>
      <w:lvlText w:val="•"/>
      <w:lvlJc w:val="left"/>
      <w:pPr>
        <w:ind w:left="7468" w:hanging="360"/>
      </w:pPr>
      <w:rPr>
        <w:rFonts w:hint="default"/>
        <w:lang w:val="en-US" w:eastAsia="en-US" w:bidi="en-US"/>
      </w:rPr>
    </w:lvl>
    <w:lvl w:ilvl="8" w:tplc="5C00CFA4">
      <w:numFmt w:val="bullet"/>
      <w:lvlText w:val="•"/>
      <w:lvlJc w:val="left"/>
      <w:pPr>
        <w:ind w:left="8352" w:hanging="360"/>
      </w:pPr>
      <w:rPr>
        <w:rFonts w:hint="default"/>
        <w:lang w:val="en-US" w:eastAsia="en-US" w:bidi="en-US"/>
      </w:rPr>
    </w:lvl>
  </w:abstractNum>
  <w:abstractNum w:abstractNumId="19" w15:restartNumberingAfterBreak="0">
    <w:nsid w:val="4C982330"/>
    <w:multiLevelType w:val="multilevel"/>
    <w:tmpl w:val="8DE4F152"/>
    <w:lvl w:ilvl="0">
      <w:start w:val="7"/>
      <w:numFmt w:val="decimal"/>
      <w:lvlText w:val="%1"/>
      <w:lvlJc w:val="left"/>
      <w:pPr>
        <w:ind w:left="450" w:hanging="450"/>
      </w:pPr>
      <w:rPr>
        <w:rFonts w:hint="default"/>
      </w:rPr>
    </w:lvl>
    <w:lvl w:ilvl="1">
      <w:start w:val="4"/>
      <w:numFmt w:val="decimal"/>
      <w:lvlText w:val="%1.%2"/>
      <w:lvlJc w:val="left"/>
      <w:pPr>
        <w:ind w:left="1085" w:hanging="450"/>
      </w:pPr>
      <w:rPr>
        <w:rFonts w:hint="default"/>
      </w:rPr>
    </w:lvl>
    <w:lvl w:ilvl="2">
      <w:start w:val="1"/>
      <w:numFmt w:val="decimal"/>
      <w:lvlText w:val="%1.%2.%3"/>
      <w:lvlJc w:val="left"/>
      <w:pPr>
        <w:ind w:left="1990" w:hanging="720"/>
      </w:pPr>
      <w:rPr>
        <w:rFonts w:hint="default"/>
        <w:color w:val="FF0000"/>
        <w:u w:val="double"/>
      </w:rPr>
    </w:lvl>
    <w:lvl w:ilvl="3">
      <w:start w:val="1"/>
      <w:numFmt w:val="lowerLetter"/>
      <w:lvlText w:val="%4)"/>
      <w:lvlJc w:val="left"/>
      <w:pPr>
        <w:ind w:left="2625" w:hanging="720"/>
      </w:pPr>
      <w:rPr>
        <w:rFonts w:ascii="Times New Roman" w:eastAsia="Times New Roman" w:hAnsi="Times New Roman" w:cs="Times New Roman" w:hint="default"/>
      </w:rPr>
    </w:lvl>
    <w:lvl w:ilvl="4">
      <w:start w:val="1"/>
      <w:numFmt w:val="decimal"/>
      <w:lvlText w:val="%5)"/>
      <w:lvlJc w:val="left"/>
      <w:pPr>
        <w:ind w:left="3620" w:hanging="1080"/>
      </w:pPr>
      <w:rPr>
        <w:rFonts w:ascii="Times New Roman" w:eastAsia="Times New Roman" w:hAnsi="Times New Roman" w:cs="Times New Roman" w:hint="default"/>
      </w:rPr>
    </w:lvl>
    <w:lvl w:ilvl="5">
      <w:start w:val="1"/>
      <w:numFmt w:val="decimalZero"/>
      <w:lvlText w:val="%6)"/>
      <w:lvlJc w:val="left"/>
      <w:pPr>
        <w:ind w:left="4255" w:hanging="1080"/>
      </w:pPr>
      <w:rPr>
        <w:rFonts w:ascii="Times New Roman" w:eastAsia="Times New Roman" w:hAnsi="Times New Roman" w:cs="Times New Roman" w:hint="default"/>
      </w:rPr>
    </w:lvl>
    <w:lvl w:ilvl="6">
      <w:start w:val="1"/>
      <w:numFmt w:val="decimal"/>
      <w:lvlText w:val="%1.%2.%3.%4.%5.%6.%7"/>
      <w:lvlJc w:val="left"/>
      <w:pPr>
        <w:ind w:left="5250" w:hanging="144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20" w15:restartNumberingAfterBreak="0">
    <w:nsid w:val="4FE1249E"/>
    <w:multiLevelType w:val="multilevel"/>
    <w:tmpl w:val="C5C237AE"/>
    <w:lvl w:ilvl="0">
      <w:start w:val="1"/>
      <w:numFmt w:val="decimal"/>
      <w:lvlText w:val="%1."/>
      <w:lvlJc w:val="left"/>
      <w:pPr>
        <w:ind w:left="911" w:hanging="360"/>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1271" w:hanging="360"/>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991" w:hanging="720"/>
      </w:pPr>
      <w:rPr>
        <w:rFonts w:hint="default"/>
        <w:w w:val="100"/>
        <w:highlight w:val="yellow"/>
        <w:lang w:val="en-US" w:eastAsia="en-US" w:bidi="en-US"/>
      </w:rPr>
    </w:lvl>
    <w:lvl w:ilvl="3">
      <w:start w:val="1"/>
      <w:numFmt w:val="lowerLetter"/>
      <w:lvlText w:val="%4)"/>
      <w:lvlJc w:val="left"/>
      <w:pPr>
        <w:ind w:left="2351" w:hanging="720"/>
      </w:pPr>
      <w:rPr>
        <w:rFonts w:ascii="Times New Roman" w:eastAsia="Times New Roman" w:hAnsi="Times New Roman" w:cs="Times New Roman" w:hint="default"/>
        <w:w w:val="100"/>
        <w:sz w:val="22"/>
        <w:szCs w:val="22"/>
        <w:lang w:val="en-US" w:eastAsia="en-US" w:bidi="en-US"/>
      </w:rPr>
    </w:lvl>
    <w:lvl w:ilvl="4">
      <w:start w:val="1"/>
      <w:numFmt w:val="lowerRoman"/>
      <w:lvlText w:val="%5)"/>
      <w:lvlJc w:val="left"/>
      <w:pPr>
        <w:ind w:left="2711" w:hanging="720"/>
      </w:pPr>
      <w:rPr>
        <w:rFonts w:ascii="Times New Roman" w:eastAsia="Times New Roman" w:hAnsi="Times New Roman" w:cs="Times New Roman" w:hint="default"/>
        <w:spacing w:val="0"/>
        <w:w w:val="100"/>
        <w:sz w:val="22"/>
        <w:szCs w:val="22"/>
        <w:lang w:val="en-US" w:eastAsia="en-US" w:bidi="en-US"/>
      </w:rPr>
    </w:lvl>
    <w:lvl w:ilvl="5">
      <w:start w:val="1"/>
      <w:numFmt w:val="decimalZero"/>
      <w:lvlText w:val="%6)"/>
      <w:lvlJc w:val="left"/>
      <w:pPr>
        <w:ind w:left="3071" w:hanging="720"/>
      </w:pPr>
      <w:rPr>
        <w:rFonts w:ascii="Times New Roman" w:eastAsia="Times New Roman" w:hAnsi="Times New Roman" w:cs="Times New Roman" w:hint="default"/>
        <w:w w:val="100"/>
        <w:sz w:val="22"/>
        <w:szCs w:val="22"/>
        <w:lang w:val="en-US" w:eastAsia="en-US" w:bidi="en-US"/>
      </w:rPr>
    </w:lvl>
    <w:lvl w:ilvl="6">
      <w:numFmt w:val="bullet"/>
      <w:lvlText w:val="•"/>
      <w:lvlJc w:val="left"/>
      <w:pPr>
        <w:ind w:left="3080" w:hanging="720"/>
      </w:pPr>
      <w:rPr>
        <w:rFonts w:hint="default"/>
        <w:lang w:val="en-US" w:eastAsia="en-US" w:bidi="en-US"/>
      </w:rPr>
    </w:lvl>
    <w:lvl w:ilvl="7">
      <w:numFmt w:val="bullet"/>
      <w:lvlText w:val="•"/>
      <w:lvlJc w:val="left"/>
      <w:pPr>
        <w:ind w:left="4840" w:hanging="720"/>
      </w:pPr>
      <w:rPr>
        <w:rFonts w:hint="default"/>
        <w:lang w:val="en-US" w:eastAsia="en-US" w:bidi="en-US"/>
      </w:rPr>
    </w:lvl>
    <w:lvl w:ilvl="8">
      <w:numFmt w:val="bullet"/>
      <w:lvlText w:val="•"/>
      <w:lvlJc w:val="left"/>
      <w:pPr>
        <w:ind w:left="6600" w:hanging="720"/>
      </w:pPr>
      <w:rPr>
        <w:rFonts w:hint="default"/>
        <w:lang w:val="en-US" w:eastAsia="en-US" w:bidi="en-US"/>
      </w:rPr>
    </w:lvl>
  </w:abstractNum>
  <w:abstractNum w:abstractNumId="21" w15:restartNumberingAfterBreak="0">
    <w:nsid w:val="51A4350A"/>
    <w:multiLevelType w:val="multilevel"/>
    <w:tmpl w:val="ADC84806"/>
    <w:lvl w:ilvl="0">
      <w:start w:val="7"/>
      <w:numFmt w:val="decimal"/>
      <w:lvlText w:val="%1"/>
      <w:lvlJc w:val="left"/>
      <w:pPr>
        <w:ind w:left="450" w:hanging="450"/>
      </w:pPr>
      <w:rPr>
        <w:rFonts w:hint="default"/>
      </w:rPr>
    </w:lvl>
    <w:lvl w:ilvl="1">
      <w:start w:val="1"/>
      <w:numFmt w:val="decimal"/>
      <w:lvlText w:val="%1.%2"/>
      <w:lvlJc w:val="left"/>
      <w:pPr>
        <w:ind w:left="1085" w:hanging="450"/>
      </w:pPr>
      <w:rPr>
        <w:rFonts w:hint="default"/>
      </w:rPr>
    </w:lvl>
    <w:lvl w:ilvl="2">
      <w:start w:val="5"/>
      <w:numFmt w:val="decimal"/>
      <w:lvlText w:val="%1.%2.%3"/>
      <w:lvlJc w:val="left"/>
      <w:pPr>
        <w:ind w:left="1990" w:hanging="720"/>
      </w:pPr>
      <w:rPr>
        <w:rFonts w:hint="default"/>
        <w:u w:val="double"/>
      </w:rPr>
    </w:lvl>
    <w:lvl w:ilvl="3">
      <w:start w:val="1"/>
      <w:numFmt w:val="lowerLetter"/>
      <w:lvlText w:val="%4)"/>
      <w:lvlJc w:val="left"/>
      <w:pPr>
        <w:ind w:left="2625" w:hanging="720"/>
      </w:pPr>
      <w:rPr>
        <w:rFonts w:ascii="Times New Roman" w:eastAsia="Times New Roman" w:hAnsi="Times New Roman" w:cs="Times New Roman" w:hint="default"/>
      </w:rPr>
    </w:lvl>
    <w:lvl w:ilvl="4">
      <w:start w:val="1"/>
      <w:numFmt w:val="decimal"/>
      <w:lvlText w:val="%5)"/>
      <w:lvlJc w:val="left"/>
      <w:pPr>
        <w:ind w:left="3620" w:hanging="1080"/>
      </w:pPr>
      <w:rPr>
        <w:rFonts w:ascii="Times New Roman" w:eastAsia="Times New Roman" w:hAnsi="Times New Roman" w:cs="Times New Roman" w:hint="default"/>
      </w:rPr>
    </w:lvl>
    <w:lvl w:ilvl="5">
      <w:start w:val="1"/>
      <w:numFmt w:val="decimalZero"/>
      <w:lvlText w:val="%6)"/>
      <w:lvlJc w:val="left"/>
      <w:pPr>
        <w:ind w:left="4255" w:hanging="1080"/>
      </w:pPr>
      <w:rPr>
        <w:rFonts w:ascii="Times New Roman" w:eastAsia="Times New Roman" w:hAnsi="Times New Roman" w:cs="Times New Roman" w:hint="default"/>
      </w:rPr>
    </w:lvl>
    <w:lvl w:ilvl="6">
      <w:start w:val="1"/>
      <w:numFmt w:val="decimal"/>
      <w:lvlText w:val="%1.%2.%3.%4.%5.%6.%7"/>
      <w:lvlJc w:val="left"/>
      <w:pPr>
        <w:ind w:left="5250" w:hanging="144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22" w15:restartNumberingAfterBreak="0">
    <w:nsid w:val="527D4261"/>
    <w:multiLevelType w:val="multilevel"/>
    <w:tmpl w:val="6D14FB06"/>
    <w:lvl w:ilvl="0">
      <w:start w:val="1"/>
      <w:numFmt w:val="decimal"/>
      <w:lvlText w:val="%1."/>
      <w:lvlJc w:val="left"/>
      <w:pPr>
        <w:ind w:left="284" w:hanging="180"/>
      </w:pPr>
      <w:rPr>
        <w:rFonts w:ascii="Times New Roman" w:eastAsia="Times New Roman" w:hAnsi="Times New Roman" w:cs="Times New Roman" w:hint="default"/>
        <w:b/>
        <w:bCs/>
        <w:w w:val="100"/>
        <w:sz w:val="20"/>
        <w:szCs w:val="20"/>
        <w:lang w:val="en-US" w:eastAsia="en-US" w:bidi="en-US"/>
      </w:rPr>
    </w:lvl>
    <w:lvl w:ilvl="1">
      <w:start w:val="1"/>
      <w:numFmt w:val="decimal"/>
      <w:lvlText w:val="%1.%2."/>
      <w:lvlJc w:val="left"/>
      <w:pPr>
        <w:ind w:left="1000" w:hanging="680"/>
      </w:pPr>
      <w:rPr>
        <w:rFonts w:ascii="Calibri" w:eastAsia="Calibri" w:hAnsi="Calibri" w:cs="Calibri" w:hint="default"/>
        <w:spacing w:val="-1"/>
        <w:w w:val="100"/>
        <w:sz w:val="22"/>
        <w:szCs w:val="22"/>
        <w:lang w:val="en-US" w:eastAsia="en-US" w:bidi="en-US"/>
      </w:rPr>
    </w:lvl>
    <w:lvl w:ilvl="2">
      <w:numFmt w:val="bullet"/>
      <w:lvlText w:val="•"/>
      <w:lvlJc w:val="left"/>
      <w:pPr>
        <w:ind w:left="2013" w:hanging="680"/>
      </w:pPr>
      <w:rPr>
        <w:rFonts w:hint="default"/>
        <w:lang w:val="en-US" w:eastAsia="en-US" w:bidi="en-US"/>
      </w:rPr>
    </w:lvl>
    <w:lvl w:ilvl="3">
      <w:numFmt w:val="bullet"/>
      <w:lvlText w:val="•"/>
      <w:lvlJc w:val="left"/>
      <w:pPr>
        <w:ind w:left="3026" w:hanging="680"/>
      </w:pPr>
      <w:rPr>
        <w:rFonts w:hint="default"/>
        <w:lang w:val="en-US" w:eastAsia="en-US" w:bidi="en-US"/>
      </w:rPr>
    </w:lvl>
    <w:lvl w:ilvl="4">
      <w:numFmt w:val="bullet"/>
      <w:lvlText w:val="•"/>
      <w:lvlJc w:val="left"/>
      <w:pPr>
        <w:ind w:left="4040" w:hanging="680"/>
      </w:pPr>
      <w:rPr>
        <w:rFonts w:hint="default"/>
        <w:lang w:val="en-US" w:eastAsia="en-US" w:bidi="en-US"/>
      </w:rPr>
    </w:lvl>
    <w:lvl w:ilvl="5">
      <w:numFmt w:val="bullet"/>
      <w:lvlText w:val="•"/>
      <w:lvlJc w:val="left"/>
      <w:pPr>
        <w:ind w:left="5053" w:hanging="680"/>
      </w:pPr>
      <w:rPr>
        <w:rFonts w:hint="default"/>
        <w:lang w:val="en-US" w:eastAsia="en-US" w:bidi="en-US"/>
      </w:rPr>
    </w:lvl>
    <w:lvl w:ilvl="6">
      <w:numFmt w:val="bullet"/>
      <w:lvlText w:val="•"/>
      <w:lvlJc w:val="left"/>
      <w:pPr>
        <w:ind w:left="6066" w:hanging="680"/>
      </w:pPr>
      <w:rPr>
        <w:rFonts w:hint="default"/>
        <w:lang w:val="en-US" w:eastAsia="en-US" w:bidi="en-US"/>
      </w:rPr>
    </w:lvl>
    <w:lvl w:ilvl="7">
      <w:numFmt w:val="bullet"/>
      <w:lvlText w:val="•"/>
      <w:lvlJc w:val="left"/>
      <w:pPr>
        <w:ind w:left="7080" w:hanging="680"/>
      </w:pPr>
      <w:rPr>
        <w:rFonts w:hint="default"/>
        <w:lang w:val="en-US" w:eastAsia="en-US" w:bidi="en-US"/>
      </w:rPr>
    </w:lvl>
    <w:lvl w:ilvl="8">
      <w:numFmt w:val="bullet"/>
      <w:lvlText w:val="•"/>
      <w:lvlJc w:val="left"/>
      <w:pPr>
        <w:ind w:left="8093" w:hanging="680"/>
      </w:pPr>
      <w:rPr>
        <w:rFonts w:hint="default"/>
        <w:lang w:val="en-US" w:eastAsia="en-US" w:bidi="en-US"/>
      </w:rPr>
    </w:lvl>
  </w:abstractNum>
  <w:abstractNum w:abstractNumId="23" w15:restartNumberingAfterBreak="0">
    <w:nsid w:val="588B0DCF"/>
    <w:multiLevelType w:val="multilevel"/>
    <w:tmpl w:val="BD8E99FC"/>
    <w:lvl w:ilvl="0">
      <w:start w:val="5"/>
      <w:numFmt w:val="decimal"/>
      <w:lvlText w:val="%1"/>
      <w:lvlJc w:val="left"/>
      <w:pPr>
        <w:ind w:left="1991" w:hanging="720"/>
      </w:pPr>
      <w:rPr>
        <w:rFonts w:hint="default"/>
        <w:lang w:val="en-US" w:eastAsia="en-US" w:bidi="en-US"/>
      </w:rPr>
    </w:lvl>
    <w:lvl w:ilvl="1">
      <w:start w:val="7"/>
      <w:numFmt w:val="decimal"/>
      <w:lvlText w:val="%1.%2"/>
      <w:lvlJc w:val="left"/>
      <w:pPr>
        <w:ind w:left="1991" w:hanging="720"/>
      </w:pPr>
      <w:rPr>
        <w:rFonts w:hint="default"/>
        <w:lang w:val="en-US" w:eastAsia="en-US" w:bidi="en-US"/>
      </w:rPr>
    </w:lvl>
    <w:lvl w:ilvl="2">
      <w:start w:val="1"/>
      <w:numFmt w:val="decimal"/>
      <w:lvlText w:val="%1.%2.%3."/>
      <w:lvlJc w:val="left"/>
      <w:pPr>
        <w:ind w:left="1991" w:hanging="720"/>
      </w:pPr>
      <w:rPr>
        <w:rFonts w:hint="default"/>
        <w:w w:val="100"/>
        <w:highlight w:val="green"/>
        <w:lang w:val="en-US" w:eastAsia="en-US" w:bidi="en-US"/>
      </w:rPr>
    </w:lvl>
    <w:lvl w:ilvl="3">
      <w:numFmt w:val="bullet"/>
      <w:lvlText w:val="•"/>
      <w:lvlJc w:val="left"/>
      <w:pPr>
        <w:ind w:left="4436" w:hanging="720"/>
      </w:pPr>
      <w:rPr>
        <w:rFonts w:hint="default"/>
        <w:lang w:val="en-US" w:eastAsia="en-US" w:bidi="en-US"/>
      </w:rPr>
    </w:lvl>
    <w:lvl w:ilvl="4">
      <w:numFmt w:val="bullet"/>
      <w:lvlText w:val="•"/>
      <w:lvlJc w:val="left"/>
      <w:pPr>
        <w:ind w:left="5248" w:hanging="720"/>
      </w:pPr>
      <w:rPr>
        <w:rFonts w:hint="default"/>
        <w:lang w:val="en-US" w:eastAsia="en-US" w:bidi="en-US"/>
      </w:rPr>
    </w:lvl>
    <w:lvl w:ilvl="5">
      <w:numFmt w:val="bullet"/>
      <w:lvlText w:val="•"/>
      <w:lvlJc w:val="left"/>
      <w:pPr>
        <w:ind w:left="6060" w:hanging="720"/>
      </w:pPr>
      <w:rPr>
        <w:rFonts w:hint="default"/>
        <w:lang w:val="en-US" w:eastAsia="en-US" w:bidi="en-US"/>
      </w:rPr>
    </w:lvl>
    <w:lvl w:ilvl="6">
      <w:numFmt w:val="bullet"/>
      <w:lvlText w:val="•"/>
      <w:lvlJc w:val="left"/>
      <w:pPr>
        <w:ind w:left="6872" w:hanging="720"/>
      </w:pPr>
      <w:rPr>
        <w:rFonts w:hint="default"/>
        <w:lang w:val="en-US" w:eastAsia="en-US" w:bidi="en-US"/>
      </w:rPr>
    </w:lvl>
    <w:lvl w:ilvl="7">
      <w:numFmt w:val="bullet"/>
      <w:lvlText w:val="•"/>
      <w:lvlJc w:val="left"/>
      <w:pPr>
        <w:ind w:left="7684" w:hanging="720"/>
      </w:pPr>
      <w:rPr>
        <w:rFonts w:hint="default"/>
        <w:lang w:val="en-US" w:eastAsia="en-US" w:bidi="en-US"/>
      </w:rPr>
    </w:lvl>
    <w:lvl w:ilvl="8">
      <w:numFmt w:val="bullet"/>
      <w:lvlText w:val="•"/>
      <w:lvlJc w:val="left"/>
      <w:pPr>
        <w:ind w:left="8496" w:hanging="720"/>
      </w:pPr>
      <w:rPr>
        <w:rFonts w:hint="default"/>
        <w:lang w:val="en-US" w:eastAsia="en-US" w:bidi="en-US"/>
      </w:rPr>
    </w:lvl>
  </w:abstractNum>
  <w:abstractNum w:abstractNumId="24" w15:restartNumberingAfterBreak="0">
    <w:nsid w:val="5F4B08D4"/>
    <w:multiLevelType w:val="multilevel"/>
    <w:tmpl w:val="B09E4140"/>
    <w:lvl w:ilvl="0">
      <w:start w:val="1"/>
      <w:numFmt w:val="decimal"/>
      <w:lvlText w:val="%1"/>
      <w:lvlJc w:val="left"/>
      <w:pPr>
        <w:ind w:left="450" w:hanging="450"/>
      </w:pPr>
      <w:rPr>
        <w:rFonts w:hint="default"/>
      </w:rPr>
    </w:lvl>
    <w:lvl w:ilvl="1">
      <w:start w:val="2"/>
      <w:numFmt w:val="decimal"/>
      <w:lvlText w:val="%1.%2"/>
      <w:lvlJc w:val="left"/>
      <w:pPr>
        <w:ind w:left="1085" w:hanging="450"/>
      </w:pPr>
      <w:rPr>
        <w:rFonts w:hint="default"/>
      </w:rPr>
    </w:lvl>
    <w:lvl w:ilvl="2">
      <w:start w:val="1"/>
      <w:numFmt w:val="decimal"/>
      <w:lvlText w:val="%1.%2.%3"/>
      <w:lvlJc w:val="left"/>
      <w:pPr>
        <w:ind w:left="1990" w:hanging="720"/>
      </w:pPr>
      <w:rPr>
        <w:rFonts w:hint="default"/>
      </w:rPr>
    </w:lvl>
    <w:lvl w:ilvl="3">
      <w:start w:val="1"/>
      <w:numFmt w:val="decimal"/>
      <w:lvlText w:val="%1.%2.%3.%4"/>
      <w:lvlJc w:val="left"/>
      <w:pPr>
        <w:ind w:left="2625" w:hanging="720"/>
      </w:pPr>
      <w:rPr>
        <w:rFonts w:hint="default"/>
      </w:rPr>
    </w:lvl>
    <w:lvl w:ilvl="4">
      <w:start w:val="1"/>
      <w:numFmt w:val="decimal"/>
      <w:lvlText w:val="%1.%2.%3.%4.%5"/>
      <w:lvlJc w:val="left"/>
      <w:pPr>
        <w:ind w:left="3620" w:hanging="108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5250" w:hanging="144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25" w15:restartNumberingAfterBreak="0">
    <w:nsid w:val="5F8703A7"/>
    <w:multiLevelType w:val="multilevel"/>
    <w:tmpl w:val="F11E8D72"/>
    <w:lvl w:ilvl="0">
      <w:start w:val="7"/>
      <w:numFmt w:val="decimal"/>
      <w:lvlText w:val="%1"/>
      <w:lvlJc w:val="left"/>
      <w:pPr>
        <w:ind w:left="450" w:hanging="450"/>
      </w:pPr>
      <w:rPr>
        <w:rFonts w:hint="default"/>
      </w:rPr>
    </w:lvl>
    <w:lvl w:ilvl="1">
      <w:start w:val="4"/>
      <w:numFmt w:val="decimal"/>
      <w:lvlText w:val="%1.%2"/>
      <w:lvlJc w:val="left"/>
      <w:pPr>
        <w:ind w:left="1085" w:hanging="450"/>
      </w:pPr>
      <w:rPr>
        <w:rFonts w:hint="default"/>
      </w:rPr>
    </w:lvl>
    <w:lvl w:ilvl="2">
      <w:start w:val="5"/>
      <w:numFmt w:val="decimal"/>
      <w:lvlText w:val="%1.%2.%3"/>
      <w:lvlJc w:val="left"/>
      <w:pPr>
        <w:ind w:left="1990" w:hanging="720"/>
      </w:pPr>
      <w:rPr>
        <w:rFonts w:hint="default"/>
        <w:u w:val="double"/>
      </w:rPr>
    </w:lvl>
    <w:lvl w:ilvl="3">
      <w:start w:val="1"/>
      <w:numFmt w:val="lowerLetter"/>
      <w:lvlText w:val="%4)"/>
      <w:lvlJc w:val="left"/>
      <w:pPr>
        <w:ind w:left="2625" w:hanging="720"/>
      </w:pPr>
      <w:rPr>
        <w:rFonts w:ascii="Times New Roman" w:eastAsia="Times New Roman" w:hAnsi="Times New Roman" w:cs="Times New Roman" w:hint="default"/>
      </w:rPr>
    </w:lvl>
    <w:lvl w:ilvl="4">
      <w:start w:val="1"/>
      <w:numFmt w:val="decimal"/>
      <w:lvlText w:val="%5)"/>
      <w:lvlJc w:val="left"/>
      <w:pPr>
        <w:ind w:left="3620" w:hanging="1080"/>
      </w:pPr>
      <w:rPr>
        <w:rFonts w:ascii="Times New Roman" w:eastAsia="Times New Roman" w:hAnsi="Times New Roman" w:cs="Times New Roman" w:hint="default"/>
      </w:rPr>
    </w:lvl>
    <w:lvl w:ilvl="5">
      <w:start w:val="1"/>
      <w:numFmt w:val="decimalZero"/>
      <w:lvlText w:val="%6)"/>
      <w:lvlJc w:val="left"/>
      <w:pPr>
        <w:ind w:left="4255" w:hanging="1080"/>
      </w:pPr>
      <w:rPr>
        <w:rFonts w:ascii="Times New Roman" w:eastAsia="Times New Roman" w:hAnsi="Times New Roman" w:cs="Times New Roman" w:hint="default"/>
      </w:rPr>
    </w:lvl>
    <w:lvl w:ilvl="6">
      <w:start w:val="1"/>
      <w:numFmt w:val="decimal"/>
      <w:lvlText w:val="%1.%2.%3.%4.%5.%6.%7"/>
      <w:lvlJc w:val="left"/>
      <w:pPr>
        <w:ind w:left="5250" w:hanging="144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26" w15:restartNumberingAfterBreak="0">
    <w:nsid w:val="66DB35BB"/>
    <w:multiLevelType w:val="multilevel"/>
    <w:tmpl w:val="C9008C84"/>
    <w:lvl w:ilvl="0">
      <w:start w:val="1"/>
      <w:numFmt w:val="decimal"/>
      <w:lvlText w:val="%1"/>
      <w:lvlJc w:val="left"/>
      <w:pPr>
        <w:ind w:left="1991" w:hanging="720"/>
      </w:pPr>
      <w:rPr>
        <w:rFonts w:hint="default"/>
        <w:lang w:val="en-US" w:eastAsia="en-US" w:bidi="en-US"/>
      </w:rPr>
    </w:lvl>
    <w:lvl w:ilvl="1">
      <w:start w:val="3"/>
      <w:numFmt w:val="decimal"/>
      <w:lvlText w:val="%1.%2"/>
      <w:lvlJc w:val="left"/>
      <w:pPr>
        <w:ind w:left="1991" w:hanging="720"/>
      </w:pPr>
      <w:rPr>
        <w:rFonts w:hint="default"/>
        <w:lang w:val="en-US" w:eastAsia="en-US" w:bidi="en-US"/>
      </w:rPr>
    </w:lvl>
    <w:lvl w:ilvl="2">
      <w:start w:val="1"/>
      <w:numFmt w:val="decimal"/>
      <w:lvlText w:val="%1.%2.%3."/>
      <w:lvlJc w:val="left"/>
      <w:pPr>
        <w:ind w:left="1991" w:hanging="720"/>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36" w:hanging="720"/>
      </w:pPr>
      <w:rPr>
        <w:rFonts w:hint="default"/>
        <w:lang w:val="en-US" w:eastAsia="en-US" w:bidi="en-US"/>
      </w:rPr>
    </w:lvl>
    <w:lvl w:ilvl="4">
      <w:numFmt w:val="bullet"/>
      <w:lvlText w:val="•"/>
      <w:lvlJc w:val="left"/>
      <w:pPr>
        <w:ind w:left="5248" w:hanging="720"/>
      </w:pPr>
      <w:rPr>
        <w:rFonts w:hint="default"/>
        <w:lang w:val="en-US" w:eastAsia="en-US" w:bidi="en-US"/>
      </w:rPr>
    </w:lvl>
    <w:lvl w:ilvl="5">
      <w:numFmt w:val="bullet"/>
      <w:lvlText w:val="•"/>
      <w:lvlJc w:val="left"/>
      <w:pPr>
        <w:ind w:left="6060" w:hanging="720"/>
      </w:pPr>
      <w:rPr>
        <w:rFonts w:hint="default"/>
        <w:lang w:val="en-US" w:eastAsia="en-US" w:bidi="en-US"/>
      </w:rPr>
    </w:lvl>
    <w:lvl w:ilvl="6">
      <w:numFmt w:val="bullet"/>
      <w:lvlText w:val="•"/>
      <w:lvlJc w:val="left"/>
      <w:pPr>
        <w:ind w:left="6872" w:hanging="720"/>
      </w:pPr>
      <w:rPr>
        <w:rFonts w:hint="default"/>
        <w:lang w:val="en-US" w:eastAsia="en-US" w:bidi="en-US"/>
      </w:rPr>
    </w:lvl>
    <w:lvl w:ilvl="7">
      <w:numFmt w:val="bullet"/>
      <w:lvlText w:val="•"/>
      <w:lvlJc w:val="left"/>
      <w:pPr>
        <w:ind w:left="7684" w:hanging="720"/>
      </w:pPr>
      <w:rPr>
        <w:rFonts w:hint="default"/>
        <w:lang w:val="en-US" w:eastAsia="en-US" w:bidi="en-US"/>
      </w:rPr>
    </w:lvl>
    <w:lvl w:ilvl="8">
      <w:numFmt w:val="bullet"/>
      <w:lvlText w:val="•"/>
      <w:lvlJc w:val="left"/>
      <w:pPr>
        <w:ind w:left="8496" w:hanging="720"/>
      </w:pPr>
      <w:rPr>
        <w:rFonts w:hint="default"/>
        <w:lang w:val="en-US" w:eastAsia="en-US" w:bidi="en-US"/>
      </w:rPr>
    </w:lvl>
  </w:abstractNum>
  <w:abstractNum w:abstractNumId="27" w15:restartNumberingAfterBreak="0">
    <w:nsid w:val="7780401D"/>
    <w:multiLevelType w:val="multilevel"/>
    <w:tmpl w:val="22BAC66C"/>
    <w:lvl w:ilvl="0">
      <w:start w:val="1"/>
      <w:numFmt w:val="decimal"/>
      <w:lvlText w:val="%1."/>
      <w:lvlJc w:val="left"/>
      <w:pPr>
        <w:ind w:left="911" w:hanging="360"/>
      </w:pPr>
      <w:rPr>
        <w:rFonts w:ascii="Times New Roman" w:eastAsia="Times New Roman" w:hAnsi="Times New Roman" w:cs="Times New Roman" w:hint="default"/>
        <w:b/>
        <w:bCs/>
        <w:spacing w:val="-4"/>
        <w:w w:val="100"/>
        <w:sz w:val="24"/>
        <w:szCs w:val="24"/>
        <w:lang w:val="en-US" w:eastAsia="en-US" w:bidi="en-US"/>
      </w:rPr>
    </w:lvl>
    <w:lvl w:ilvl="1">
      <w:start w:val="1"/>
      <w:numFmt w:val="decimal"/>
      <w:lvlText w:val="%1.%2."/>
      <w:lvlJc w:val="left"/>
      <w:pPr>
        <w:ind w:left="1343" w:hanging="432"/>
      </w:pPr>
      <w:rPr>
        <w:rFonts w:ascii="Times New Roman" w:eastAsia="Times New Roman" w:hAnsi="Times New Roman" w:cs="Times New Roman" w:hint="default"/>
        <w:w w:val="100"/>
        <w:sz w:val="24"/>
        <w:szCs w:val="24"/>
        <w:lang w:val="en-US" w:eastAsia="en-US" w:bidi="en-US"/>
      </w:rPr>
    </w:lvl>
    <w:lvl w:ilvl="2">
      <w:start w:val="1"/>
      <w:numFmt w:val="decimal"/>
      <w:lvlText w:val="%1.%2.%3."/>
      <w:lvlJc w:val="left"/>
      <w:pPr>
        <w:ind w:left="1991" w:hanging="629"/>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2000" w:hanging="629"/>
      </w:pPr>
      <w:rPr>
        <w:rFonts w:hint="default"/>
        <w:lang w:val="en-US" w:eastAsia="en-US" w:bidi="en-US"/>
      </w:rPr>
    </w:lvl>
    <w:lvl w:ilvl="4">
      <w:numFmt w:val="bullet"/>
      <w:lvlText w:val="•"/>
      <w:lvlJc w:val="left"/>
      <w:pPr>
        <w:ind w:left="3160" w:hanging="629"/>
      </w:pPr>
      <w:rPr>
        <w:rFonts w:hint="default"/>
        <w:lang w:val="en-US" w:eastAsia="en-US" w:bidi="en-US"/>
      </w:rPr>
    </w:lvl>
    <w:lvl w:ilvl="5">
      <w:numFmt w:val="bullet"/>
      <w:lvlText w:val="•"/>
      <w:lvlJc w:val="left"/>
      <w:pPr>
        <w:ind w:left="4320" w:hanging="629"/>
      </w:pPr>
      <w:rPr>
        <w:rFonts w:hint="default"/>
        <w:lang w:val="en-US" w:eastAsia="en-US" w:bidi="en-US"/>
      </w:rPr>
    </w:lvl>
    <w:lvl w:ilvl="6">
      <w:numFmt w:val="bullet"/>
      <w:lvlText w:val="•"/>
      <w:lvlJc w:val="left"/>
      <w:pPr>
        <w:ind w:left="5480" w:hanging="629"/>
      </w:pPr>
      <w:rPr>
        <w:rFonts w:hint="default"/>
        <w:lang w:val="en-US" w:eastAsia="en-US" w:bidi="en-US"/>
      </w:rPr>
    </w:lvl>
    <w:lvl w:ilvl="7">
      <w:numFmt w:val="bullet"/>
      <w:lvlText w:val="•"/>
      <w:lvlJc w:val="left"/>
      <w:pPr>
        <w:ind w:left="6640" w:hanging="629"/>
      </w:pPr>
      <w:rPr>
        <w:rFonts w:hint="default"/>
        <w:lang w:val="en-US" w:eastAsia="en-US" w:bidi="en-US"/>
      </w:rPr>
    </w:lvl>
    <w:lvl w:ilvl="8">
      <w:numFmt w:val="bullet"/>
      <w:lvlText w:val="•"/>
      <w:lvlJc w:val="left"/>
      <w:pPr>
        <w:ind w:left="7800" w:hanging="629"/>
      </w:pPr>
      <w:rPr>
        <w:rFonts w:hint="default"/>
        <w:lang w:val="en-US" w:eastAsia="en-US" w:bidi="en-US"/>
      </w:rPr>
    </w:lvl>
  </w:abstractNum>
  <w:abstractNum w:abstractNumId="28" w15:restartNumberingAfterBreak="0">
    <w:nsid w:val="77930E78"/>
    <w:multiLevelType w:val="hybridMultilevel"/>
    <w:tmpl w:val="5DAE5154"/>
    <w:lvl w:ilvl="0" w:tplc="6142968E">
      <w:start w:val="1"/>
      <w:numFmt w:val="lowerLetter"/>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9" w15:restartNumberingAfterBreak="0">
    <w:nsid w:val="79586A9B"/>
    <w:multiLevelType w:val="multilevel"/>
    <w:tmpl w:val="4BB4C6DC"/>
    <w:lvl w:ilvl="0">
      <w:start w:val="2"/>
      <w:numFmt w:val="decimal"/>
      <w:lvlText w:val="%1"/>
      <w:lvlJc w:val="left"/>
      <w:pPr>
        <w:ind w:left="450" w:hanging="450"/>
      </w:pPr>
      <w:rPr>
        <w:rFonts w:hint="default"/>
      </w:rPr>
    </w:lvl>
    <w:lvl w:ilvl="1">
      <w:start w:val="1"/>
      <w:numFmt w:val="decimal"/>
      <w:lvlText w:val="%1.%2"/>
      <w:lvlJc w:val="left"/>
      <w:pPr>
        <w:ind w:left="1085" w:hanging="450"/>
      </w:pPr>
      <w:rPr>
        <w:rFonts w:hint="default"/>
      </w:rPr>
    </w:lvl>
    <w:lvl w:ilvl="2">
      <w:start w:val="1"/>
      <w:numFmt w:val="decimal"/>
      <w:lvlText w:val="%1.%2.%3"/>
      <w:lvlJc w:val="left"/>
      <w:pPr>
        <w:ind w:left="1990" w:hanging="720"/>
      </w:pPr>
      <w:rPr>
        <w:rFonts w:hint="default"/>
      </w:rPr>
    </w:lvl>
    <w:lvl w:ilvl="3">
      <w:start w:val="1"/>
      <w:numFmt w:val="lowerLetter"/>
      <w:lvlText w:val="%4)"/>
      <w:lvlJc w:val="left"/>
      <w:pPr>
        <w:ind w:left="2625" w:hanging="720"/>
      </w:pPr>
      <w:rPr>
        <w:rFonts w:ascii="Times New Roman" w:eastAsia="Times New Roman" w:hAnsi="Times New Roman" w:cs="Times New Roman"/>
      </w:rPr>
    </w:lvl>
    <w:lvl w:ilvl="4">
      <w:start w:val="1"/>
      <w:numFmt w:val="decimal"/>
      <w:lvlText w:val="%5)"/>
      <w:lvlJc w:val="left"/>
      <w:pPr>
        <w:ind w:left="3620" w:hanging="1080"/>
      </w:pPr>
      <w:rPr>
        <w:rFonts w:ascii="Times New Roman" w:eastAsia="Times New Roman" w:hAnsi="Times New Roman" w:cs="Times New Roman"/>
      </w:rPr>
    </w:lvl>
    <w:lvl w:ilvl="5">
      <w:start w:val="1"/>
      <w:numFmt w:val="decimalZero"/>
      <w:lvlText w:val="%6)"/>
      <w:lvlJc w:val="left"/>
      <w:pPr>
        <w:ind w:left="4255" w:hanging="1080"/>
      </w:pPr>
      <w:rPr>
        <w:rFonts w:ascii="Times New Roman" w:eastAsia="Times New Roman" w:hAnsi="Times New Roman" w:cs="Times New Roman"/>
      </w:rPr>
    </w:lvl>
    <w:lvl w:ilvl="6">
      <w:start w:val="1"/>
      <w:numFmt w:val="decimal"/>
      <w:lvlText w:val="%1.%2.%3.%4.%5.%6.%7"/>
      <w:lvlJc w:val="left"/>
      <w:pPr>
        <w:ind w:left="5250" w:hanging="144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30" w15:restartNumberingAfterBreak="0">
    <w:nsid w:val="79B431C6"/>
    <w:multiLevelType w:val="hybridMultilevel"/>
    <w:tmpl w:val="84FE99CE"/>
    <w:lvl w:ilvl="0" w:tplc="E85EF806">
      <w:start w:val="1"/>
      <w:numFmt w:val="lowerLetter"/>
      <w:lvlText w:val="%1."/>
      <w:lvlJc w:val="left"/>
      <w:pPr>
        <w:ind w:left="1991" w:hanging="540"/>
      </w:pPr>
      <w:rPr>
        <w:rFonts w:ascii="Times New Roman" w:eastAsia="Times New Roman" w:hAnsi="Times New Roman" w:cs="Times New Roman" w:hint="default"/>
        <w:spacing w:val="-2"/>
        <w:w w:val="99"/>
        <w:sz w:val="24"/>
        <w:szCs w:val="24"/>
        <w:lang w:val="en-US" w:eastAsia="en-US" w:bidi="en-US"/>
      </w:rPr>
    </w:lvl>
    <w:lvl w:ilvl="1" w:tplc="8F8EAA18">
      <w:numFmt w:val="bullet"/>
      <w:lvlText w:val="•"/>
      <w:lvlJc w:val="left"/>
      <w:pPr>
        <w:ind w:left="2812" w:hanging="540"/>
      </w:pPr>
      <w:rPr>
        <w:rFonts w:hint="default"/>
        <w:lang w:val="en-US" w:eastAsia="en-US" w:bidi="en-US"/>
      </w:rPr>
    </w:lvl>
    <w:lvl w:ilvl="2" w:tplc="054EFADA">
      <w:numFmt w:val="bullet"/>
      <w:lvlText w:val="•"/>
      <w:lvlJc w:val="left"/>
      <w:pPr>
        <w:ind w:left="3624" w:hanging="540"/>
      </w:pPr>
      <w:rPr>
        <w:rFonts w:hint="default"/>
        <w:lang w:val="en-US" w:eastAsia="en-US" w:bidi="en-US"/>
      </w:rPr>
    </w:lvl>
    <w:lvl w:ilvl="3" w:tplc="306E4362">
      <w:numFmt w:val="bullet"/>
      <w:lvlText w:val="•"/>
      <w:lvlJc w:val="left"/>
      <w:pPr>
        <w:ind w:left="4436" w:hanging="540"/>
      </w:pPr>
      <w:rPr>
        <w:rFonts w:hint="default"/>
        <w:lang w:val="en-US" w:eastAsia="en-US" w:bidi="en-US"/>
      </w:rPr>
    </w:lvl>
    <w:lvl w:ilvl="4" w:tplc="67C68866">
      <w:numFmt w:val="bullet"/>
      <w:lvlText w:val="•"/>
      <w:lvlJc w:val="left"/>
      <w:pPr>
        <w:ind w:left="5248" w:hanging="540"/>
      </w:pPr>
      <w:rPr>
        <w:rFonts w:hint="default"/>
        <w:lang w:val="en-US" w:eastAsia="en-US" w:bidi="en-US"/>
      </w:rPr>
    </w:lvl>
    <w:lvl w:ilvl="5" w:tplc="331E5436">
      <w:numFmt w:val="bullet"/>
      <w:lvlText w:val="•"/>
      <w:lvlJc w:val="left"/>
      <w:pPr>
        <w:ind w:left="6060" w:hanging="540"/>
      </w:pPr>
      <w:rPr>
        <w:rFonts w:hint="default"/>
        <w:lang w:val="en-US" w:eastAsia="en-US" w:bidi="en-US"/>
      </w:rPr>
    </w:lvl>
    <w:lvl w:ilvl="6" w:tplc="2564E640">
      <w:numFmt w:val="bullet"/>
      <w:lvlText w:val="•"/>
      <w:lvlJc w:val="left"/>
      <w:pPr>
        <w:ind w:left="6872" w:hanging="540"/>
      </w:pPr>
      <w:rPr>
        <w:rFonts w:hint="default"/>
        <w:lang w:val="en-US" w:eastAsia="en-US" w:bidi="en-US"/>
      </w:rPr>
    </w:lvl>
    <w:lvl w:ilvl="7" w:tplc="C0FAEAA2">
      <w:numFmt w:val="bullet"/>
      <w:lvlText w:val="•"/>
      <w:lvlJc w:val="left"/>
      <w:pPr>
        <w:ind w:left="7684" w:hanging="540"/>
      </w:pPr>
      <w:rPr>
        <w:rFonts w:hint="default"/>
        <w:lang w:val="en-US" w:eastAsia="en-US" w:bidi="en-US"/>
      </w:rPr>
    </w:lvl>
    <w:lvl w:ilvl="8" w:tplc="EB54ACD2">
      <w:numFmt w:val="bullet"/>
      <w:lvlText w:val="•"/>
      <w:lvlJc w:val="left"/>
      <w:pPr>
        <w:ind w:left="8496" w:hanging="540"/>
      </w:pPr>
      <w:rPr>
        <w:rFonts w:hint="default"/>
        <w:lang w:val="en-US" w:eastAsia="en-US" w:bidi="en-US"/>
      </w:rPr>
    </w:lvl>
  </w:abstractNum>
  <w:num w:numId="1">
    <w:abstractNumId w:val="18"/>
  </w:num>
  <w:num w:numId="2">
    <w:abstractNumId w:val="7"/>
  </w:num>
  <w:num w:numId="3">
    <w:abstractNumId w:val="1"/>
  </w:num>
  <w:num w:numId="4">
    <w:abstractNumId w:val="11"/>
  </w:num>
  <w:num w:numId="5">
    <w:abstractNumId w:val="2"/>
  </w:num>
  <w:num w:numId="6">
    <w:abstractNumId w:val="6"/>
  </w:num>
  <w:num w:numId="7">
    <w:abstractNumId w:val="27"/>
  </w:num>
  <w:num w:numId="8">
    <w:abstractNumId w:val="30"/>
  </w:num>
  <w:num w:numId="9">
    <w:abstractNumId w:val="10"/>
  </w:num>
  <w:num w:numId="10">
    <w:abstractNumId w:val="5"/>
  </w:num>
  <w:num w:numId="11">
    <w:abstractNumId w:val="3"/>
  </w:num>
  <w:num w:numId="12">
    <w:abstractNumId w:val="15"/>
  </w:num>
  <w:num w:numId="13">
    <w:abstractNumId w:val="9"/>
  </w:num>
  <w:num w:numId="14">
    <w:abstractNumId w:val="13"/>
  </w:num>
  <w:num w:numId="15">
    <w:abstractNumId w:val="16"/>
  </w:num>
  <w:num w:numId="16">
    <w:abstractNumId w:val="0"/>
  </w:num>
  <w:num w:numId="17">
    <w:abstractNumId w:val="12"/>
  </w:num>
  <w:num w:numId="18">
    <w:abstractNumId w:val="23"/>
  </w:num>
  <w:num w:numId="19">
    <w:abstractNumId w:val="26"/>
  </w:num>
  <w:num w:numId="20">
    <w:abstractNumId w:val="20"/>
  </w:num>
  <w:num w:numId="21">
    <w:abstractNumId w:val="8"/>
  </w:num>
  <w:num w:numId="22">
    <w:abstractNumId w:val="22"/>
  </w:num>
  <w:num w:numId="23">
    <w:abstractNumId w:val="24"/>
  </w:num>
  <w:num w:numId="24">
    <w:abstractNumId w:val="29"/>
  </w:num>
  <w:num w:numId="25">
    <w:abstractNumId w:val="28"/>
  </w:num>
  <w:num w:numId="26">
    <w:abstractNumId w:val="4"/>
  </w:num>
  <w:num w:numId="27">
    <w:abstractNumId w:val="17"/>
  </w:num>
  <w:num w:numId="28">
    <w:abstractNumId w:val="14"/>
  </w:num>
  <w:num w:numId="29">
    <w:abstractNumId w:val="21"/>
  </w:num>
  <w:num w:numId="30">
    <w:abstractNumId w:val="2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0D"/>
    <w:rsid w:val="000F78E8"/>
    <w:rsid w:val="001400C6"/>
    <w:rsid w:val="001A6E62"/>
    <w:rsid w:val="001C7D57"/>
    <w:rsid w:val="00226A02"/>
    <w:rsid w:val="002B4BC2"/>
    <w:rsid w:val="002F5948"/>
    <w:rsid w:val="00322BAB"/>
    <w:rsid w:val="00325464"/>
    <w:rsid w:val="00421BCD"/>
    <w:rsid w:val="00457178"/>
    <w:rsid w:val="004D3944"/>
    <w:rsid w:val="005578E1"/>
    <w:rsid w:val="006B173F"/>
    <w:rsid w:val="006C7E8C"/>
    <w:rsid w:val="008323B1"/>
    <w:rsid w:val="008713AC"/>
    <w:rsid w:val="00907330"/>
    <w:rsid w:val="00924DD8"/>
    <w:rsid w:val="00A14BAE"/>
    <w:rsid w:val="00C0700D"/>
    <w:rsid w:val="00D5517A"/>
    <w:rsid w:val="00D95244"/>
    <w:rsid w:val="00E41607"/>
    <w:rsid w:val="00EB42C2"/>
    <w:rsid w:val="00F37C39"/>
    <w:rsid w:val="00F84B7D"/>
    <w:rsid w:val="00F94480"/>
    <w:rsid w:val="00FF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A025DF"/>
  <w15:docId w15:val="{75D7C3F1-55B8-460D-9DEC-1C57C6E4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911" w:hanging="360"/>
      <w:outlineLvl w:val="0"/>
    </w:pPr>
    <w:rPr>
      <w:b/>
      <w:bCs/>
      <w:sz w:val="24"/>
      <w:szCs w:val="24"/>
    </w:rPr>
  </w:style>
  <w:style w:type="paragraph" w:styleId="Heading2">
    <w:name w:val="heading 2"/>
    <w:basedOn w:val="Normal"/>
    <w:uiPriority w:val="1"/>
    <w:qFormat/>
    <w:pPr>
      <w:ind w:left="1362" w:hanging="5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91" w:hanging="720"/>
    </w:pPr>
  </w:style>
  <w:style w:type="paragraph" w:styleId="ListParagraph">
    <w:name w:val="List Paragraph"/>
    <w:basedOn w:val="Normal"/>
    <w:uiPriority w:val="1"/>
    <w:qFormat/>
    <w:pPr>
      <w:ind w:left="1991" w:hanging="360"/>
    </w:pPr>
  </w:style>
  <w:style w:type="paragraph" w:customStyle="1" w:styleId="TableParagraph">
    <w:name w:val="Table Paragraph"/>
    <w:basedOn w:val="Normal"/>
    <w:uiPriority w:val="1"/>
    <w:qFormat/>
    <w:pPr>
      <w:spacing w:line="223" w:lineRule="exact"/>
      <w:ind w:left="130"/>
      <w:jc w:val="center"/>
    </w:pPr>
  </w:style>
  <w:style w:type="paragraph" w:styleId="BalloonText">
    <w:name w:val="Balloon Text"/>
    <w:basedOn w:val="Normal"/>
    <w:link w:val="BalloonTextChar"/>
    <w:uiPriority w:val="99"/>
    <w:semiHidden/>
    <w:unhideWhenUsed/>
    <w:rsid w:val="006C7E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E8C"/>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shrae.org/society-groups/committees/electronic-communications-committee" TargetMode="External"/><Relationship Id="rId18" Type="http://schemas.openxmlformats.org/officeDocument/2006/relationships/hyperlink" Target="https://www.ashrae.org/standards-research--technology/technical-committees/tc-forms-and-documents" TargetMode="External"/><Relationship Id="rId26" Type="http://schemas.openxmlformats.org/officeDocument/2006/relationships/hyperlink" Target="mailto:MORTS@ashrae.net" TargetMode="External"/><Relationship Id="rId3" Type="http://schemas.openxmlformats.org/officeDocument/2006/relationships/settings" Target="settings.xml"/><Relationship Id="rId21" Type="http://schemas.openxmlformats.org/officeDocument/2006/relationships/hyperlink" Target="https://www.ashrae.org/technical-resources/research/research-grants-awards" TargetMode="External"/><Relationship Id="rId7" Type="http://schemas.openxmlformats.org/officeDocument/2006/relationships/image" Target="media/image1.jpeg"/><Relationship Id="rId12" Type="http://schemas.openxmlformats.org/officeDocument/2006/relationships/hyperlink" Target="http://www.ashrae.org/)" TargetMode="External"/><Relationship Id="rId17" Type="http://schemas.openxmlformats.org/officeDocument/2006/relationships/hyperlink" Target="https://www.ashrae.org/standards-research--technology/technical-committees/tc-forms-and-documents" TargetMode="External"/><Relationship Id="rId25" Type="http://schemas.openxmlformats.org/officeDocument/2006/relationships/hyperlink" Target="https://www.ashrae.org/standards-research--technology/research" TargetMode="External"/><Relationship Id="rId2" Type="http://schemas.openxmlformats.org/officeDocument/2006/relationships/styles" Target="styles.xml"/><Relationship Id="rId16" Type="http://schemas.openxmlformats.org/officeDocument/2006/relationships/hyperlink" Target="https://www.ashrae.org/standards-research--technology/technical-committees/tc-forms-and-documents" TargetMode="External"/><Relationship Id="rId20" Type="http://schemas.openxmlformats.org/officeDocument/2006/relationships/hyperlink" Target="https://www.ashrae.org/technical-resources/technical-committees/tc-forms-and-docu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yperlink" Target="https://www.ashrae.org/standards-research--technology/research" TargetMode="External"/><Relationship Id="rId5" Type="http://schemas.openxmlformats.org/officeDocument/2006/relationships/footnotes" Target="footnotes.xml"/><Relationship Id="rId15" Type="http://schemas.openxmlformats.org/officeDocument/2006/relationships/hyperlink" Target="https://www.ashrae.org/standards-research--technology/technical-committees/tc-forms-and-documents" TargetMode="External"/><Relationship Id="rId23" Type="http://schemas.openxmlformats.org/officeDocument/2006/relationships/hyperlink" Target="https://www.ashrae.org/membership/honors-and-awards" TargetMode="Externa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www.ashrae.org/technical-resources/technical-committees/tc-forms-and-document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ashrae.org/society-groups/committees/electronic-communications-committee" TargetMode="External"/><Relationship Id="rId22" Type="http://schemas.openxmlformats.org/officeDocument/2006/relationships/hyperlink" Target="https://www.ashrae.org/membership/honors-and-awar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35</Pages>
  <Words>10958</Words>
  <Characters>62463</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Hammerling, Steve</cp:lastModifiedBy>
  <cp:revision>4</cp:revision>
  <cp:lastPrinted>2019-11-13T15:47:00Z</cp:lastPrinted>
  <dcterms:created xsi:type="dcterms:W3CDTF">2022-03-07T20:09:00Z</dcterms:created>
  <dcterms:modified xsi:type="dcterms:W3CDTF">2022-03-07T20:13:00Z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Creator">
    <vt:lpwstr>Microsoft® Word 2013</vt:lpwstr>
  </property>
  <property fmtid="{D5CDD505-2E9C-101B-9397-08002B2CF9AE}" pid="4" name="LastSaved">
    <vt:filetime>2019-11-13T00:00:00Z</vt:filetime>
  </property>
</Properties>
</file>